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rsidR="009C6CE8" w:rsidRPr="002237C7"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493E28" w:rsidP="00493E28">
            <w:pPr>
              <w:keepNext/>
              <w:keepLines/>
              <w:widowControl w:val="0"/>
              <w:suppressLineNumbers/>
              <w:spacing w:after="0" w:line="240" w:lineRule="auto"/>
              <w:ind w:firstLine="34"/>
              <w:rPr>
                <w:rFonts w:ascii="Times New Roman" w:eastAsia="Times New Roman" w:hAnsi="Times New Roman" w:cs="Times New Roman"/>
                <w:i/>
                <w:sz w:val="24"/>
                <w:szCs w:val="24"/>
                <w:lang w:eastAsia="ru-RU"/>
              </w:rPr>
            </w:pPr>
            <w:r w:rsidRPr="00493E28">
              <w:rPr>
                <w:rFonts w:ascii="Times New Roman" w:eastAsia="Times New Roman" w:hAnsi="Times New Roman" w:cs="Times New Roman"/>
                <w:i/>
                <w:sz w:val="24"/>
                <w:szCs w:val="24"/>
                <w:lang w:eastAsia="ru-RU"/>
              </w:rPr>
              <w:t>2239106002685910601001008000</w:t>
            </w:r>
            <w:r>
              <w:rPr>
                <w:rFonts w:ascii="Times New Roman" w:eastAsia="Times New Roman" w:hAnsi="Times New Roman" w:cs="Times New Roman"/>
                <w:i/>
                <w:sz w:val="24"/>
                <w:szCs w:val="24"/>
                <w:lang w:eastAsia="ru-RU"/>
              </w:rPr>
              <w:t>1</w:t>
            </w:r>
            <w:r w:rsidRPr="00493E28">
              <w:rPr>
                <w:rFonts w:ascii="Times New Roman" w:eastAsia="Times New Roman" w:hAnsi="Times New Roman" w:cs="Times New Roman"/>
                <w:i/>
                <w:sz w:val="24"/>
                <w:szCs w:val="24"/>
                <w:lang w:eastAsia="ru-RU"/>
              </w:rPr>
              <w:t>4329243</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xml:space="preserve">,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w:t>
            </w:r>
            <w:proofErr w:type="gramStart"/>
            <w:r w:rsidR="009C6CE8" w:rsidRPr="002237C7">
              <w:rPr>
                <w:rFonts w:ascii="Times New Roman" w:eastAsia="Times New Roman" w:hAnsi="Times New Roman" w:cs="Times New Roman"/>
                <w:sz w:val="24"/>
                <w:szCs w:val="24"/>
                <w:lang w:eastAsia="ru-RU"/>
              </w:rPr>
              <w:t xml:space="preserve">–  </w:t>
            </w:r>
            <w:r w:rsidR="003146FB" w:rsidRPr="002237C7">
              <w:rPr>
                <w:rFonts w:ascii="Times New Roman" w:eastAsia="Times New Roman" w:hAnsi="Times New Roman" w:cs="Times New Roman"/>
                <w:sz w:val="24"/>
                <w:szCs w:val="24"/>
                <w:lang w:eastAsia="ru-RU"/>
              </w:rPr>
              <w:t>Сачко</w:t>
            </w:r>
            <w:proofErr w:type="gramEnd"/>
            <w:r w:rsidR="003146FB" w:rsidRPr="002237C7">
              <w:rPr>
                <w:rFonts w:ascii="Times New Roman" w:eastAsia="Times New Roman" w:hAnsi="Times New Roman" w:cs="Times New Roman"/>
                <w:sz w:val="24"/>
                <w:szCs w:val="24"/>
                <w:lang w:eastAsia="ru-RU"/>
              </w:rPr>
              <w:t xml:space="preserve">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2237C7">
              <w:rPr>
                <w:rFonts w:ascii="Times New Roman" w:eastAsia="Times New Roman" w:hAnsi="Times New Roman" w:cs="Times New Roman"/>
                <w:sz w:val="24"/>
                <w:szCs w:val="24"/>
                <w:lang w:eastAsia="ru-RU"/>
              </w:rPr>
              <w:t>управляющем,  ответственных</w:t>
            </w:r>
            <w:proofErr w:type="gramEnd"/>
            <w:r w:rsidRPr="002237C7">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2237C7">
              <w:rPr>
                <w:rFonts w:ascii="Times New Roman" w:eastAsia="Times New Roman" w:hAnsi="Times New Roman" w:cs="Times New Roman"/>
                <w:bCs/>
                <w:sz w:val="24"/>
                <w:szCs w:val="24"/>
                <w:lang w:eastAsia="ru-RU"/>
              </w:rPr>
              <w:t>Контрактная  службы</w:t>
            </w:r>
            <w:proofErr w:type="gramEnd"/>
            <w:r w:rsidRPr="002237C7">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w:t>
            </w:r>
            <w:proofErr w:type="spellStart"/>
            <w:r w:rsidRPr="002237C7">
              <w:rPr>
                <w:rFonts w:ascii="Times New Roman" w:eastAsia="Times New Roman" w:hAnsi="Times New Roman" w:cs="Times New Roman"/>
                <w:bCs/>
                <w:sz w:val="24"/>
                <w:szCs w:val="24"/>
                <w:lang w:eastAsia="ru-RU"/>
              </w:rPr>
              <w:t>г.Армянск</w:t>
            </w:r>
            <w:proofErr w:type="spellEnd"/>
            <w:r w:rsidRPr="002237C7">
              <w:rPr>
                <w:rFonts w:ascii="Times New Roman" w:eastAsia="Times New Roman" w:hAnsi="Times New Roman" w:cs="Times New Roman"/>
                <w:bCs/>
                <w:sz w:val="24"/>
                <w:szCs w:val="24"/>
                <w:lang w:eastAsia="ru-RU"/>
              </w:rPr>
              <w:t>,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2E7ACF" w:rsidP="002E7ACF">
            <w:pPr>
              <w:keepNext/>
              <w:keepLines/>
              <w:widowControl w:val="0"/>
              <w:suppressLineNumbers/>
              <w:spacing w:after="0" w:line="240" w:lineRule="auto"/>
              <w:rPr>
                <w:rFonts w:ascii="Times New Roman" w:eastAsia="Times New Roman" w:hAnsi="Times New Roman" w:cs="Times New Roman"/>
                <w:b/>
                <w:sz w:val="24"/>
                <w:szCs w:val="24"/>
                <w:lang w:eastAsia="ru-RU"/>
              </w:rPr>
            </w:pPr>
            <w:r w:rsidRPr="002E7ACF">
              <w:rPr>
                <w:rFonts w:ascii="Times New Roman" w:hAnsi="Times New Roman" w:cs="Times New Roman"/>
                <w:sz w:val="24"/>
                <w:szCs w:val="24"/>
              </w:rPr>
              <w:t xml:space="preserve">Приобретение и установка ограждения спортивной площадки в рамках завершения работ по </w:t>
            </w:r>
            <w:proofErr w:type="spellStart"/>
            <w:r w:rsidRPr="002E7ACF">
              <w:rPr>
                <w:rFonts w:ascii="Times New Roman" w:hAnsi="Times New Roman" w:cs="Times New Roman"/>
                <w:sz w:val="24"/>
                <w:szCs w:val="24"/>
              </w:rPr>
              <w:t>объекту:"Капитальный</w:t>
            </w:r>
            <w:proofErr w:type="spellEnd"/>
            <w:r w:rsidRPr="002E7ACF">
              <w:rPr>
                <w:rFonts w:ascii="Times New Roman" w:hAnsi="Times New Roman" w:cs="Times New Roman"/>
                <w:sz w:val="24"/>
                <w:szCs w:val="24"/>
              </w:rPr>
              <w:t xml:space="preserve"> ремонт дворовых и прилегающих территорий к домам 2,3,4,5,6,7 </w:t>
            </w:r>
            <w:proofErr w:type="spellStart"/>
            <w:r w:rsidRPr="002E7ACF">
              <w:rPr>
                <w:rFonts w:ascii="Times New Roman" w:hAnsi="Times New Roman" w:cs="Times New Roman"/>
                <w:sz w:val="24"/>
                <w:szCs w:val="24"/>
              </w:rPr>
              <w:t>мкн.им.ген.Васильева</w:t>
            </w:r>
            <w:proofErr w:type="spellEnd"/>
            <w:r w:rsidRPr="002E7ACF">
              <w:rPr>
                <w:rFonts w:ascii="Times New Roman" w:hAnsi="Times New Roman" w:cs="Times New Roman"/>
                <w:sz w:val="24"/>
                <w:szCs w:val="24"/>
              </w:rPr>
              <w:t xml:space="preserve"> города Армянска Республики Крым (в частности придомовой территории дома 2 </w:t>
            </w:r>
            <w:proofErr w:type="spellStart"/>
            <w:r w:rsidRPr="002E7ACF">
              <w:rPr>
                <w:rFonts w:ascii="Times New Roman" w:hAnsi="Times New Roman" w:cs="Times New Roman"/>
                <w:sz w:val="24"/>
                <w:szCs w:val="24"/>
              </w:rPr>
              <w:t>мкн.им.ген.Васильева</w:t>
            </w:r>
            <w:proofErr w:type="spellEnd"/>
            <w:r w:rsidRPr="002E7ACF">
              <w:rPr>
                <w:rFonts w:ascii="Times New Roman" w:hAnsi="Times New Roman" w:cs="Times New Roman"/>
                <w:sz w:val="24"/>
                <w:szCs w:val="24"/>
              </w:rPr>
              <w:t xml:space="preserve"> города Армянска)"</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 xml:space="preserve">Приложение </w:t>
            </w:r>
            <w:proofErr w:type="gramStart"/>
            <w:r w:rsidRPr="002237C7">
              <w:t>1  к</w:t>
            </w:r>
            <w:proofErr w:type="gramEnd"/>
            <w:r w:rsidRPr="002237C7">
              <w:t xml:space="preserve">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момента подписания контракта по </w:t>
            </w:r>
            <w:r w:rsidR="00833483" w:rsidRPr="002237C7">
              <w:rPr>
                <w:rFonts w:ascii="Times New Roman" w:eastAsia="Times New Roman" w:hAnsi="Times New Roman" w:cs="Times New Roman"/>
                <w:sz w:val="24"/>
                <w:szCs w:val="24"/>
                <w:lang w:eastAsia="ru-RU"/>
              </w:rPr>
              <w:t>1</w:t>
            </w:r>
            <w:r w:rsidR="006D3931">
              <w:rPr>
                <w:rFonts w:ascii="Times New Roman" w:eastAsia="Times New Roman" w:hAnsi="Times New Roman" w:cs="Times New Roman"/>
                <w:sz w:val="24"/>
                <w:szCs w:val="24"/>
                <w:lang w:eastAsia="ru-RU"/>
              </w:rPr>
              <w:t>5</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2022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805E20" w:rsidRPr="002237C7" w:rsidRDefault="00805E20" w:rsidP="00805E20">
            <w:pPr>
              <w:spacing w:after="0" w:line="240" w:lineRule="auto"/>
              <w:jc w:val="both"/>
              <w:rPr>
                <w:rFonts w:ascii="Times New Roman" w:eastAsia="Times New Roman" w:hAnsi="Times New Roman" w:cs="Times New Roman"/>
                <w:color w:val="000000"/>
                <w:spacing w:val="1"/>
                <w:sz w:val="24"/>
                <w:szCs w:val="24"/>
                <w:lang w:eastAsia="ru-RU"/>
              </w:rPr>
            </w:pPr>
            <w:r w:rsidRPr="002237C7">
              <w:rPr>
                <w:rFonts w:ascii="Times New Roman" w:eastAsia="Times New Roman" w:hAnsi="Times New Roman" w:cs="Times New Roman"/>
                <w:color w:val="000000"/>
                <w:spacing w:val="1"/>
                <w:sz w:val="24"/>
                <w:szCs w:val="24"/>
                <w:lang w:eastAsia="ru-RU"/>
              </w:rPr>
              <w:t xml:space="preserve">Цена Контракта составляет </w:t>
            </w:r>
            <w:r w:rsidR="002E7ACF" w:rsidRPr="002E7ACF">
              <w:rPr>
                <w:rFonts w:ascii="Times New Roman" w:eastAsia="Times New Roman" w:hAnsi="Times New Roman" w:cs="Times New Roman"/>
                <w:color w:val="000000"/>
                <w:spacing w:val="1"/>
                <w:sz w:val="24"/>
                <w:szCs w:val="24"/>
                <w:lang w:eastAsia="ru-RU"/>
              </w:rPr>
              <w:t>799</w:t>
            </w:r>
            <w:r w:rsidRPr="002237C7">
              <w:rPr>
                <w:rFonts w:ascii="Times New Roman" w:eastAsia="Times New Roman" w:hAnsi="Times New Roman" w:cs="Times New Roman"/>
                <w:sz w:val="24"/>
                <w:szCs w:val="24"/>
                <w:lang w:eastAsia="ru-RU"/>
              </w:rPr>
              <w:t xml:space="preserve"> 000 </w:t>
            </w:r>
            <w:r w:rsidRPr="002237C7">
              <w:rPr>
                <w:rFonts w:ascii="Times New Roman" w:eastAsia="Times New Roman" w:hAnsi="Times New Roman" w:cs="Times New Roman"/>
                <w:color w:val="000000"/>
                <w:spacing w:val="1"/>
                <w:sz w:val="24"/>
                <w:szCs w:val="24"/>
                <w:lang w:eastAsia="ru-RU"/>
              </w:rPr>
              <w:t>рублей (</w:t>
            </w:r>
            <w:r w:rsidR="002E7ACF">
              <w:rPr>
                <w:rFonts w:ascii="Times New Roman" w:eastAsia="Times New Roman" w:hAnsi="Times New Roman" w:cs="Times New Roman"/>
                <w:sz w:val="24"/>
                <w:szCs w:val="24"/>
                <w:lang w:eastAsia="ru-RU"/>
              </w:rPr>
              <w:t>Семьсот девяносто девять</w:t>
            </w:r>
            <w:r w:rsidRPr="002237C7">
              <w:rPr>
                <w:rFonts w:ascii="Times New Roman" w:eastAsia="Times New Roman" w:hAnsi="Times New Roman" w:cs="Times New Roman"/>
                <w:sz w:val="24"/>
                <w:szCs w:val="24"/>
                <w:lang w:eastAsia="ru-RU"/>
              </w:rPr>
              <w:t xml:space="preserve"> тысяч </w:t>
            </w:r>
            <w:proofErr w:type="gramStart"/>
            <w:r w:rsidRPr="002237C7">
              <w:rPr>
                <w:rFonts w:ascii="Times New Roman" w:eastAsia="Times New Roman" w:hAnsi="Times New Roman" w:cs="Times New Roman"/>
                <w:sz w:val="24"/>
                <w:szCs w:val="24"/>
                <w:lang w:eastAsia="ru-RU"/>
              </w:rPr>
              <w:t>рублей  00</w:t>
            </w:r>
            <w:proofErr w:type="gramEnd"/>
            <w:r w:rsidRPr="002237C7">
              <w:rPr>
                <w:rFonts w:ascii="Times New Roman" w:eastAsia="Times New Roman" w:hAnsi="Times New Roman" w:cs="Times New Roman"/>
                <w:sz w:val="24"/>
                <w:szCs w:val="24"/>
                <w:lang w:eastAsia="ru-RU"/>
              </w:rPr>
              <w:t xml:space="preserve"> копеек</w:t>
            </w:r>
            <w:r w:rsidRPr="002237C7">
              <w:rPr>
                <w:rFonts w:ascii="Times New Roman" w:eastAsia="Times New Roman" w:hAnsi="Times New Roman" w:cs="Times New Roman"/>
                <w:color w:val="000000"/>
                <w:spacing w:val="1"/>
                <w:sz w:val="24"/>
                <w:szCs w:val="24"/>
                <w:lang w:eastAsia="ru-RU"/>
              </w:rPr>
              <w:t xml:space="preserve"> ).</w:t>
            </w:r>
          </w:p>
          <w:p w:rsidR="009C6CE8" w:rsidRPr="002237C7" w:rsidRDefault="009C6CE8" w:rsidP="00E06D9D">
            <w:pPr>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Обоснование начальной </w:t>
            </w:r>
            <w:r w:rsidRPr="002237C7">
              <w:rPr>
                <w:rFonts w:ascii="Times New Roman" w:eastAsia="Times New Roman" w:hAnsi="Times New Roman" w:cs="Times New Roman"/>
                <w:sz w:val="24"/>
                <w:szCs w:val="24"/>
                <w:lang w:eastAsia="ru-RU"/>
              </w:rPr>
              <w:lastRenderedPageBreak/>
              <w:t>(максимальной)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lastRenderedPageBreak/>
              <w:t xml:space="preserve">Раздел </w:t>
            </w:r>
            <w:proofErr w:type="gramStart"/>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B4590C" w:rsidRPr="002237C7" w:rsidRDefault="00E62EB8" w:rsidP="00B4590C">
            <w:pPr>
              <w:adjustRightInd w:val="0"/>
              <w:ind w:firstLine="567"/>
              <w:jc w:val="both"/>
              <w:rPr>
                <w:rFonts w:ascii="Times New Roman" w:eastAsia="Times New Roman" w:hAnsi="Times New Roman" w:cs="Times New Roman"/>
                <w:sz w:val="24"/>
                <w:szCs w:val="24"/>
                <w:lang w:eastAsia="ru-RU"/>
              </w:rPr>
            </w:pPr>
            <w:r w:rsidRPr="002237C7">
              <w:rPr>
                <w:rFonts w:ascii="Times New Roman" w:eastAsia="Calibri" w:hAnsi="Times New Roman" w:cs="Times New Roman"/>
                <w:sz w:val="24"/>
                <w:szCs w:val="24"/>
              </w:rPr>
              <w:t>Оплата по Контракту осуществляется Заказчиком в следующем порядке:</w:t>
            </w:r>
            <w:r w:rsidR="00B4590C" w:rsidRPr="002237C7">
              <w:rPr>
                <w:rFonts w:ascii="Times New Roman" w:eastAsia="Times New Roman" w:hAnsi="Times New Roman" w:cs="Times New Roman"/>
                <w:sz w:val="24"/>
                <w:szCs w:val="24"/>
                <w:lang w:eastAsia="ru-RU"/>
              </w:rPr>
              <w:t xml:space="preserve"> Оплата производится в безналичном порядке путем перечисления Заказчиком денежных средств на указанный в Контракте расчетный счет Исполнителя. </w:t>
            </w:r>
            <w:r w:rsidR="00B4590C" w:rsidRPr="002237C7">
              <w:rPr>
                <w:rFonts w:ascii="Times New Roman" w:eastAsia="Times New Roman" w:hAnsi="Times New Roman" w:cs="Times New Roman"/>
                <w:color w:val="000000"/>
                <w:sz w:val="24"/>
                <w:szCs w:val="24"/>
                <w:lang w:eastAsia="ru-RU"/>
              </w:rPr>
              <w:t xml:space="preserve">Заказчик производит расчет с Исполнителем </w:t>
            </w:r>
            <w:r w:rsidR="00B4590C" w:rsidRPr="002237C7">
              <w:rPr>
                <w:rFonts w:ascii="Times New Roman" w:eastAsia="Times New Roman" w:hAnsi="Times New Roman" w:cs="Times New Roman"/>
                <w:sz w:val="24"/>
                <w:szCs w:val="24"/>
                <w:lang w:eastAsia="ru-RU"/>
              </w:rPr>
              <w:t>на основании выставленного счета и/или счёта-фактуры</w:t>
            </w:r>
            <w:r w:rsidR="00B4590C" w:rsidRPr="002237C7">
              <w:rPr>
                <w:rFonts w:ascii="Times New Roman" w:eastAsia="Times New Roman" w:hAnsi="Times New Roman" w:cs="Times New Roman"/>
                <w:color w:val="000000"/>
                <w:sz w:val="24"/>
                <w:szCs w:val="24"/>
                <w:lang w:eastAsia="ru-RU"/>
              </w:rPr>
              <w:t xml:space="preserve"> (при наличии) </w:t>
            </w:r>
            <w:r w:rsidR="00B4590C" w:rsidRPr="002237C7">
              <w:rPr>
                <w:rFonts w:ascii="Times New Roman" w:eastAsia="Times New Roman" w:hAnsi="Times New Roman" w:cs="Times New Roman"/>
                <w:sz w:val="24"/>
                <w:szCs w:val="24"/>
                <w:lang w:eastAsia="ru-RU"/>
              </w:rPr>
              <w:t xml:space="preserve">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p w:rsidR="009C6CE8" w:rsidRPr="002237C7" w:rsidRDefault="009C6CE8" w:rsidP="00E62EB8">
            <w:pPr>
              <w:spacing w:after="0" w:line="20" w:lineRule="atLeast"/>
              <w:ind w:firstLine="709"/>
              <w:jc w:val="both"/>
              <w:rPr>
                <w:rFonts w:ascii="Times New Roman" w:eastAsia="Times New Roman" w:hAnsi="Times New Roman" w:cs="Times New Roman"/>
                <w:sz w:val="24"/>
                <w:szCs w:val="24"/>
                <w:lang w:eastAsia="ru-RU"/>
              </w:rPr>
            </w:pP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Аванс не предусмотрен</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2237C7" w:rsidRDefault="005D3ACA" w:rsidP="005D3ACA">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 бумажном носителе.</w:t>
            </w:r>
          </w:p>
          <w:p w:rsidR="005D3ACA" w:rsidRPr="002237C7" w:rsidRDefault="005D3ACA" w:rsidP="005D3ACA">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г. </w:t>
            </w:r>
            <w:proofErr w:type="gramStart"/>
            <w:r w:rsidRPr="002237C7">
              <w:rPr>
                <w:rFonts w:ascii="Times New Roman" w:eastAsia="Times New Roman" w:hAnsi="Times New Roman" w:cs="Times New Roman"/>
                <w:sz w:val="24"/>
                <w:szCs w:val="24"/>
                <w:lang w:eastAsia="ru-RU"/>
              </w:rPr>
              <w:t>Армянск,  ул.</w:t>
            </w:r>
            <w:proofErr w:type="gramEnd"/>
            <w:r w:rsidRPr="002237C7">
              <w:rPr>
                <w:rFonts w:ascii="Times New Roman" w:eastAsia="Times New Roman" w:hAnsi="Times New Roman" w:cs="Times New Roman"/>
                <w:sz w:val="24"/>
                <w:szCs w:val="24"/>
                <w:lang w:eastAsia="ru-RU"/>
              </w:rPr>
              <w:t xml:space="preserve"> Симферопольская, 7, </w:t>
            </w:r>
            <w:proofErr w:type="spellStart"/>
            <w:r w:rsidRPr="002237C7">
              <w:rPr>
                <w:rFonts w:ascii="Times New Roman" w:eastAsia="Times New Roman" w:hAnsi="Times New Roman" w:cs="Times New Roman"/>
                <w:sz w:val="24"/>
                <w:szCs w:val="24"/>
                <w:lang w:eastAsia="ru-RU"/>
              </w:rPr>
              <w:t>каб</w:t>
            </w:r>
            <w:proofErr w:type="spellEnd"/>
            <w:r w:rsidRPr="002237C7">
              <w:rPr>
                <w:rFonts w:ascii="Times New Roman" w:eastAsia="Times New Roman" w:hAnsi="Times New Roman" w:cs="Times New Roman"/>
                <w:sz w:val="24"/>
                <w:szCs w:val="24"/>
                <w:lang w:eastAsia="ru-RU"/>
              </w:rPr>
              <w:t xml:space="preserve">. 18, </w:t>
            </w:r>
          </w:p>
          <w:p w:rsidR="005F4C99" w:rsidRPr="002237C7" w:rsidRDefault="005D3ACA" w:rsidP="005F4C99">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2E7ACF">
              <w:rPr>
                <w:rFonts w:ascii="Times New Roman" w:eastAsia="Times New Roman" w:hAnsi="Times New Roman" w:cs="Times New Roman"/>
                <w:sz w:val="24"/>
                <w:szCs w:val="24"/>
                <w:lang w:eastAsia="ru-RU"/>
              </w:rPr>
              <w:t xml:space="preserve">08 </w:t>
            </w:r>
            <w:proofErr w:type="spellStart"/>
            <w:r w:rsidR="002E7ACF">
              <w:rPr>
                <w:rFonts w:ascii="Times New Roman" w:eastAsia="Times New Roman" w:hAnsi="Times New Roman" w:cs="Times New Roman"/>
                <w:sz w:val="24"/>
                <w:szCs w:val="24"/>
                <w:lang w:eastAsia="ru-RU"/>
              </w:rPr>
              <w:t>часлов</w:t>
            </w:r>
            <w:proofErr w:type="spellEnd"/>
            <w:r w:rsidR="002E7ACF">
              <w:rPr>
                <w:rFonts w:ascii="Times New Roman" w:eastAsia="Times New Roman" w:hAnsi="Times New Roman" w:cs="Times New Roman"/>
                <w:sz w:val="24"/>
                <w:szCs w:val="24"/>
                <w:lang w:eastAsia="ru-RU"/>
              </w:rPr>
              <w:t xml:space="preserve"> 00 минут 07</w:t>
            </w:r>
            <w:r w:rsidRPr="002237C7">
              <w:rPr>
                <w:rFonts w:ascii="Times New Roman" w:eastAsia="Times New Roman" w:hAnsi="Times New Roman" w:cs="Times New Roman"/>
                <w:sz w:val="24"/>
                <w:szCs w:val="24"/>
                <w:lang w:eastAsia="ru-RU"/>
              </w:rPr>
              <w:t xml:space="preserve"> </w:t>
            </w:r>
            <w:proofErr w:type="spellStart"/>
            <w:r w:rsidR="002E7ACF">
              <w:rPr>
                <w:rFonts w:ascii="Times New Roman" w:eastAsia="Times New Roman" w:hAnsi="Times New Roman" w:cs="Times New Roman"/>
                <w:sz w:val="24"/>
                <w:szCs w:val="24"/>
                <w:lang w:eastAsia="ru-RU"/>
              </w:rPr>
              <w:t>декября</w:t>
            </w:r>
            <w:proofErr w:type="spellEnd"/>
            <w:r w:rsidRPr="002237C7">
              <w:rPr>
                <w:rFonts w:ascii="Times New Roman" w:eastAsia="Times New Roman" w:hAnsi="Times New Roman" w:cs="Times New Roman"/>
                <w:sz w:val="24"/>
                <w:szCs w:val="24"/>
                <w:lang w:eastAsia="ru-RU"/>
              </w:rPr>
              <w:t xml:space="preserve"> до </w:t>
            </w:r>
            <w:r w:rsidR="00E62EB8" w:rsidRPr="002237C7">
              <w:rPr>
                <w:rFonts w:ascii="Times New Roman" w:eastAsia="Times New Roman" w:hAnsi="Times New Roman" w:cs="Times New Roman"/>
                <w:sz w:val="24"/>
                <w:szCs w:val="24"/>
                <w:lang w:eastAsia="ru-RU"/>
              </w:rPr>
              <w:t>17</w:t>
            </w:r>
            <w:r w:rsidRPr="002237C7">
              <w:rPr>
                <w:rFonts w:ascii="Times New Roman" w:eastAsia="Times New Roman" w:hAnsi="Times New Roman" w:cs="Times New Roman"/>
                <w:sz w:val="24"/>
                <w:szCs w:val="24"/>
                <w:lang w:eastAsia="ru-RU"/>
              </w:rPr>
              <w:t>часов 00</w:t>
            </w:r>
            <w:r w:rsidRPr="002237C7">
              <w:rPr>
                <w:rFonts w:ascii="Times New Roman" w:hAnsi="Times New Roman" w:cs="Times New Roman"/>
                <w:sz w:val="24"/>
                <w:szCs w:val="24"/>
              </w:rPr>
              <w:t xml:space="preserve"> минут </w:t>
            </w:r>
            <w:r w:rsidRPr="002237C7">
              <w:rPr>
                <w:rFonts w:ascii="Times New Roman" w:eastAsia="Times New Roman" w:hAnsi="Times New Roman" w:cs="Times New Roman"/>
                <w:sz w:val="24"/>
                <w:szCs w:val="24"/>
                <w:lang w:eastAsia="ru-RU"/>
              </w:rPr>
              <w:t xml:space="preserve">по московскому </w:t>
            </w:r>
            <w:proofErr w:type="gramStart"/>
            <w:r w:rsidRPr="002237C7">
              <w:rPr>
                <w:rFonts w:ascii="Times New Roman" w:eastAsia="Times New Roman" w:hAnsi="Times New Roman" w:cs="Times New Roman"/>
                <w:sz w:val="24"/>
                <w:szCs w:val="24"/>
                <w:lang w:eastAsia="ru-RU"/>
              </w:rPr>
              <w:t xml:space="preserve">времени  </w:t>
            </w:r>
            <w:r w:rsidR="002E7ACF">
              <w:rPr>
                <w:rFonts w:ascii="Times New Roman" w:eastAsia="Times New Roman" w:hAnsi="Times New Roman" w:cs="Times New Roman"/>
                <w:sz w:val="24"/>
                <w:szCs w:val="24"/>
                <w:lang w:eastAsia="ru-RU"/>
              </w:rPr>
              <w:t>09</w:t>
            </w:r>
            <w:proofErr w:type="gramEnd"/>
            <w:r w:rsidR="00133551" w:rsidRPr="002237C7">
              <w:rPr>
                <w:rFonts w:ascii="Times New Roman" w:eastAsia="Times New Roman" w:hAnsi="Times New Roman" w:cs="Times New Roman"/>
                <w:sz w:val="24"/>
                <w:szCs w:val="24"/>
                <w:lang w:eastAsia="ru-RU"/>
              </w:rPr>
              <w:t xml:space="preserve"> </w:t>
            </w:r>
            <w:r w:rsidR="002E7ACF">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1807E4" w:rsidRPr="002237C7">
              <w:rPr>
                <w:rFonts w:ascii="Times New Roman" w:eastAsia="Times New Roman" w:hAnsi="Times New Roman" w:cs="Times New Roman"/>
                <w:sz w:val="24"/>
                <w:szCs w:val="24"/>
                <w:lang w:eastAsia="ru-RU"/>
              </w:rPr>
              <w:t>2</w:t>
            </w:r>
            <w:r w:rsidRPr="002237C7">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время работы: понедельник-пятница с 8-00ч. до 17-00ч., перерыв с 12-00ч. до 13-00ч</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В настояще</w:t>
            </w:r>
            <w:r w:rsidR="002E7ACF">
              <w:rPr>
                <w:rFonts w:ascii="Times New Roman" w:eastAsia="Times New Roman" w:hAnsi="Times New Roman" w:cs="Times New Roman"/>
                <w:bCs/>
                <w:sz w:val="24"/>
                <w:szCs w:val="24"/>
                <w:lang w:eastAsia="ru-RU"/>
              </w:rPr>
              <w:t>й</w:t>
            </w:r>
            <w:r w:rsidRPr="002237C7">
              <w:rPr>
                <w:rFonts w:ascii="Times New Roman" w:eastAsia="Times New Roman" w:hAnsi="Times New Roman" w:cs="Times New Roman"/>
                <w:bCs/>
                <w:sz w:val="24"/>
                <w:szCs w:val="24"/>
                <w:lang w:eastAsia="ru-RU"/>
              </w:rPr>
              <w:t xml:space="preserve"> </w:t>
            </w:r>
            <w:r w:rsidR="002E7ACF">
              <w:rPr>
                <w:rFonts w:ascii="Times New Roman" w:eastAsia="Times New Roman" w:hAnsi="Times New Roman" w:cs="Times New Roman"/>
                <w:bCs/>
                <w:sz w:val="24"/>
                <w:szCs w:val="24"/>
                <w:lang w:eastAsia="ru-RU"/>
              </w:rPr>
              <w:t>закупке</w:t>
            </w:r>
            <w:r w:rsidRPr="002237C7">
              <w:rPr>
                <w:rFonts w:ascii="Times New Roman" w:eastAsia="Times New Roman" w:hAnsi="Times New Roman" w:cs="Times New Roman"/>
                <w:bCs/>
                <w:sz w:val="24"/>
                <w:szCs w:val="24"/>
                <w:lang w:eastAsia="ru-RU"/>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Требования к участникам закупки:</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требуется/не требуется;</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2) </w:t>
            </w:r>
            <w:proofErr w:type="spellStart"/>
            <w:r w:rsidRPr="002237C7">
              <w:rPr>
                <w:rFonts w:ascii="Times New Roman" w:eastAsia="Times New Roman" w:hAnsi="Times New Roman" w:cs="Times New Roman"/>
                <w:bCs/>
                <w:sz w:val="24"/>
                <w:szCs w:val="24"/>
                <w:lang w:eastAsia="ru-RU"/>
              </w:rPr>
              <w:t>непроведение</w:t>
            </w:r>
            <w:proofErr w:type="spellEnd"/>
            <w:r w:rsidRPr="002237C7">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3) </w:t>
            </w:r>
            <w:proofErr w:type="spellStart"/>
            <w:r w:rsidRPr="002237C7">
              <w:rPr>
                <w:rFonts w:ascii="Times New Roman" w:eastAsia="Times New Roman" w:hAnsi="Times New Roman" w:cs="Times New Roman"/>
                <w:bCs/>
                <w:sz w:val="24"/>
                <w:szCs w:val="24"/>
                <w:lang w:eastAsia="ru-RU"/>
              </w:rPr>
              <w:t>неприостановление</w:t>
            </w:r>
            <w:proofErr w:type="spellEnd"/>
            <w:r w:rsidRPr="002237C7">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w:t>
            </w:r>
            <w:r w:rsidRPr="002237C7">
              <w:rPr>
                <w:rFonts w:ascii="Times New Roman" w:eastAsia="Times New Roman" w:hAnsi="Times New Roman" w:cs="Times New Roman"/>
                <w:bCs/>
                <w:sz w:val="24"/>
                <w:szCs w:val="24"/>
                <w:lang w:eastAsia="ru-RU"/>
              </w:rPr>
              <w:lastRenderedPageBreak/>
              <w:t>участие в определении поставщика (подрядчика, исполнителя) не принято;</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требуется/не требуется;</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37C7">
              <w:rPr>
                <w:rFonts w:ascii="Times New Roman" w:eastAsia="Times New Roman" w:hAnsi="Times New Roman" w:cs="Times New Roman"/>
                <w:bCs/>
                <w:sz w:val="24"/>
                <w:szCs w:val="24"/>
                <w:lang w:eastAsia="ru-RU"/>
              </w:rPr>
              <w:t>неполнородными</w:t>
            </w:r>
            <w:proofErr w:type="spellEnd"/>
            <w:r w:rsidRPr="002237C7">
              <w:rPr>
                <w:rFonts w:ascii="Times New Roman" w:eastAsia="Times New Roman" w:hAnsi="Times New Roman" w:cs="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07E4"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8) участник закупки н</w:t>
            </w:r>
            <w:r w:rsidR="00056641">
              <w:rPr>
                <w:rFonts w:ascii="Times New Roman" w:eastAsia="Times New Roman" w:hAnsi="Times New Roman" w:cs="Times New Roman"/>
                <w:bCs/>
                <w:sz w:val="24"/>
                <w:szCs w:val="24"/>
                <w:lang w:eastAsia="ru-RU"/>
              </w:rPr>
              <w:t>е является офшорной компанией;</w:t>
            </w:r>
          </w:p>
          <w:p w:rsidR="00056641" w:rsidRDefault="00056641" w:rsidP="0005664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lastRenderedPageBreak/>
              <w:t xml:space="preserve">9) </w:t>
            </w:r>
            <w:r>
              <w:rPr>
                <w:rFonts w:ascii="Times New Roman" w:hAnsi="Times New Roman" w:cs="Times New Roman"/>
                <w:sz w:val="24"/>
                <w:szCs w:val="24"/>
              </w:rPr>
              <w:t>участник закупки не является иностранным агентом</w:t>
            </w:r>
            <w:r>
              <w:rPr>
                <w:rFonts w:ascii="Times New Roman" w:hAnsi="Times New Roman" w:cs="Times New Roman"/>
                <w:sz w:val="24"/>
                <w:szCs w:val="24"/>
              </w:rPr>
              <w:t>;</w:t>
            </w:r>
          </w:p>
          <w:p w:rsidR="009C6CE8" w:rsidRPr="002237C7" w:rsidRDefault="00056641" w:rsidP="001807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10</w:t>
            </w:r>
            <w:r w:rsidR="001807E4" w:rsidRPr="002237C7">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proofErr w:type="gramStart"/>
            <w:r w:rsidRPr="002237C7">
              <w:rPr>
                <w:rFonts w:ascii="Times New Roman" w:eastAsia="Times New Roman" w:hAnsi="Times New Roman" w:cs="Times New Roman"/>
                <w:sz w:val="24"/>
                <w:szCs w:val="24"/>
                <w:lang w:eastAsia="ru-RU"/>
              </w:rPr>
              <w:t>1)Согласие</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заключаемый контракт или предоставление обеспечения заявки на участие</w:t>
            </w:r>
            <w:r w:rsidR="00056641">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копии документов, подтверждающие соответствие участника требованиям, установленным пунктом 1 части 1 статьи 31 Федерального закона № 44-ФЗ, или копии этих документов – </w:t>
            </w:r>
            <w:r w:rsidRPr="002237C7">
              <w:rPr>
                <w:rFonts w:ascii="Times New Roman" w:eastAsia="Times New Roman" w:hAnsi="Times New Roman" w:cs="Times New Roman"/>
                <w:b/>
                <w:sz w:val="24"/>
                <w:szCs w:val="24"/>
                <w:lang w:eastAsia="ru-RU"/>
              </w:rPr>
              <w:t>не требуется</w:t>
            </w:r>
            <w:r w:rsidRPr="002237C7">
              <w:rPr>
                <w:rFonts w:ascii="Times New Roman" w:eastAsia="Times New Roman" w:hAnsi="Times New Roman" w:cs="Times New Roman"/>
                <w:sz w:val="24"/>
                <w:szCs w:val="24"/>
                <w:lang w:eastAsia="ru-RU"/>
              </w:rPr>
              <w:t>;</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w:t>
            </w:r>
            <w:r w:rsidR="00056641">
              <w:rPr>
                <w:rFonts w:ascii="Times New Roman" w:eastAsia="Times New Roman" w:hAnsi="Times New Roman" w:cs="Times New Roman"/>
                <w:sz w:val="24"/>
                <w:szCs w:val="24"/>
                <w:lang w:eastAsia="ru-RU"/>
              </w:rPr>
              <w:t>о закупке</w:t>
            </w:r>
            <w:r w:rsidRPr="002237C7">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w:t>
            </w:r>
            <w:r w:rsidRPr="002237C7">
              <w:rPr>
                <w:rFonts w:ascii="Times New Roman" w:eastAsia="Times New Roman" w:hAnsi="Times New Roman" w:cs="Times New Roman"/>
                <w:sz w:val="24"/>
                <w:szCs w:val="24"/>
                <w:lang w:eastAsia="ru-RU"/>
              </w:rPr>
              <w:lastRenderedPageBreak/>
              <w:t xml:space="preserve">законодательством Российской Федерации они передаются вместе с товаром – </w:t>
            </w:r>
            <w:r w:rsidRPr="002237C7">
              <w:rPr>
                <w:rFonts w:ascii="Times New Roman" w:eastAsia="Times New Roman" w:hAnsi="Times New Roman" w:cs="Times New Roman"/>
                <w:b/>
                <w:sz w:val="24"/>
                <w:szCs w:val="24"/>
                <w:lang w:eastAsia="ru-RU"/>
              </w:rPr>
              <w:t>не требуется</w:t>
            </w:r>
            <w:r w:rsidRPr="002237C7">
              <w:rPr>
                <w:rFonts w:ascii="Times New Roman" w:eastAsia="Times New Roman" w:hAnsi="Times New Roman" w:cs="Times New Roman"/>
                <w:sz w:val="24"/>
                <w:szCs w:val="24"/>
                <w:lang w:eastAsia="ru-RU"/>
              </w:rPr>
              <w:t>;</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sz w:val="24"/>
                <w:szCs w:val="24"/>
                <w:lang w:eastAsia="ru-RU"/>
              </w:rPr>
              <w:t xml:space="preserve">-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2237C7">
              <w:rPr>
                <w:rFonts w:ascii="Times New Roman" w:eastAsia="Times New Roman" w:hAnsi="Times New Roman" w:cs="Times New Roman"/>
                <w:b/>
                <w:sz w:val="24"/>
                <w:szCs w:val="24"/>
                <w:lang w:eastAsia="ru-RU"/>
              </w:rPr>
              <w:t>не 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xml:space="preserve">№ п </w:t>
            </w:r>
            <w:proofErr w:type="spellStart"/>
            <w:r w:rsidRPr="002237C7">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Отсутствие </w:t>
            </w:r>
            <w:proofErr w:type="spellStart"/>
            <w:r w:rsidRPr="002237C7">
              <w:rPr>
                <w:rFonts w:ascii="Times New Roman" w:eastAsia="Times New Roman" w:hAnsi="Times New Roman" w:cs="Times New Roman"/>
                <w:color w:val="000000"/>
                <w:sz w:val="24"/>
                <w:szCs w:val="24"/>
                <w:lang w:eastAsia="ru-RU"/>
              </w:rPr>
              <w:t>задолжености</w:t>
            </w:r>
            <w:proofErr w:type="spellEnd"/>
            <w:r w:rsidRPr="002237C7">
              <w:rPr>
                <w:rFonts w:ascii="Times New Roman" w:eastAsia="Times New Roman" w:hAnsi="Times New Roman" w:cs="Times New Roman"/>
                <w:color w:val="000000"/>
                <w:sz w:val="24"/>
                <w:szCs w:val="24"/>
                <w:lang w:eastAsia="ru-RU"/>
              </w:rPr>
              <w:t xml:space="preserve">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roofErr w:type="spellStart"/>
            <w:r w:rsidRPr="002237C7">
              <w:rPr>
                <w:rFonts w:ascii="Times New Roman" w:eastAsia="Times New Roman" w:hAnsi="Times New Roman" w:cs="Times New Roman"/>
                <w:color w:val="000000"/>
                <w:sz w:val="24"/>
                <w:szCs w:val="24"/>
                <w:lang w:eastAsia="ru-RU"/>
              </w:rPr>
              <w:t>Отсутсвие</w:t>
            </w:r>
            <w:proofErr w:type="spellEnd"/>
            <w:r w:rsidRPr="002237C7">
              <w:rPr>
                <w:rFonts w:ascii="Times New Roman" w:eastAsia="Times New Roman" w:hAnsi="Times New Roman" w:cs="Times New Roman"/>
                <w:color w:val="000000"/>
                <w:sz w:val="24"/>
                <w:szCs w:val="24"/>
                <w:lang w:eastAsia="ru-RU"/>
              </w:rPr>
              <w:t xml:space="preserve">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Выбор способа обеспечения </w:t>
            </w:r>
            <w:proofErr w:type="gramStart"/>
            <w:r w:rsidRPr="002237C7">
              <w:rPr>
                <w:rFonts w:ascii="Times New Roman" w:eastAsia="Times New Roman" w:hAnsi="Times New Roman" w:cs="Times New Roman"/>
                <w:sz w:val="24"/>
                <w:szCs w:val="24"/>
                <w:lang w:eastAsia="ru-RU"/>
              </w:rPr>
              <w:t>заявки  осуществляется</w:t>
            </w:r>
            <w:proofErr w:type="gramEnd"/>
            <w:r w:rsidRPr="002237C7">
              <w:rPr>
                <w:rFonts w:ascii="Times New Roman" w:eastAsia="Times New Roman" w:hAnsi="Times New Roman" w:cs="Times New Roman"/>
                <w:sz w:val="24"/>
                <w:szCs w:val="24"/>
                <w:lang w:eastAsia="ru-RU"/>
              </w:rPr>
              <w:t xml:space="preserve"> участником закупки.</w:t>
            </w:r>
          </w:p>
          <w:p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Исполнение Контракта может обеспечиваться независимой </w:t>
            </w:r>
            <w:proofErr w:type="gramStart"/>
            <w:r w:rsidRPr="002237C7">
              <w:rPr>
                <w:rFonts w:ascii="Times New Roman" w:eastAsia="Times New Roman" w:hAnsi="Times New Roman" w:cs="Times New Roman"/>
                <w:sz w:val="24"/>
                <w:szCs w:val="24"/>
                <w:lang w:eastAsia="ar-SA"/>
              </w:rPr>
              <w:t>гарантией,  соответствующей</w:t>
            </w:r>
            <w:proofErr w:type="gramEnd"/>
            <w:r w:rsidRPr="002237C7">
              <w:rPr>
                <w:rFonts w:ascii="Times New Roman" w:eastAsia="Times New Roman" w:hAnsi="Times New Roman" w:cs="Times New Roman"/>
                <w:sz w:val="24"/>
                <w:szCs w:val="24"/>
                <w:lang w:eastAsia="ar-SA"/>
              </w:rPr>
              <w:t xml:space="preserve">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rsidTr="001C07CF">
        <w:tc>
          <w:tcPr>
            <w:tcW w:w="67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proofErr w:type="gramStart"/>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w:t>
            </w:r>
            <w:proofErr w:type="gramEnd"/>
            <w:r w:rsidRPr="002237C7">
              <w:rPr>
                <w:rFonts w:ascii="Times New Roman" w:eastAsia="Times New Roman" w:hAnsi="Times New Roman" w:cs="Times New Roman"/>
                <w:sz w:val="24"/>
                <w:szCs w:val="24"/>
                <w:lang w:eastAsia="ru-RU"/>
              </w:rPr>
              <w:t xml:space="preserve"> контракту_______________».</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7"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8"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9"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0"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1"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2"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4" w:history="1">
              <w:r w:rsidRPr="002237C7">
                <w:rPr>
                  <w:rFonts w:ascii="Times New Roman" w:eastAsia="Times New Roman" w:hAnsi="Times New Roman" w:cs="Times New Roman"/>
                  <w:color w:val="0000FF"/>
                  <w:sz w:val="24"/>
                  <w:szCs w:val="24"/>
                  <w:lang w:eastAsia="ru-RU"/>
                </w:rPr>
                <w:t xml:space="preserve">статьи </w:t>
              </w:r>
            </w:hyperlink>
            <w:hyperlink r:id="rId15"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6"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proofErr w:type="gramStart"/>
            <w:r w:rsidRPr="002237C7">
              <w:rPr>
                <w:rFonts w:ascii="Times New Roman" w:eastAsia="Times New Roman" w:hAnsi="Times New Roman" w:cs="Times New Roman"/>
                <w:sz w:val="24"/>
                <w:szCs w:val="24"/>
                <w:lang w:eastAsia="ar-SA"/>
              </w:rPr>
              <w:t>Способы  обеспечения</w:t>
            </w:r>
            <w:proofErr w:type="gramEnd"/>
            <w:r w:rsidRPr="002237C7">
              <w:rPr>
                <w:rFonts w:ascii="Times New Roman" w:eastAsia="Times New Roman" w:hAnsi="Times New Roman" w:cs="Times New Roman"/>
                <w:sz w:val="24"/>
                <w:szCs w:val="24"/>
                <w:lang w:eastAsia="ar-SA"/>
              </w:rPr>
              <w:t xml:space="preserve">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056641">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w:t>
            </w:r>
            <w:r w:rsidR="00056641">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но не менее чем в размере аванса (если контрактом предусмотрена выплата аванса).</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133551">
        <w:tc>
          <w:tcPr>
            <w:tcW w:w="6629" w:type="dxa"/>
            <w:shd w:val="clear" w:color="auto" w:fill="auto"/>
          </w:tcPr>
          <w:p w:rsidR="00065B1E" w:rsidRPr="002237C7" w:rsidRDefault="00065B1E" w:rsidP="00133551">
            <w:pPr>
              <w:autoSpaceDE w:val="0"/>
              <w:autoSpaceDN w:val="0"/>
              <w:adjustRightInd w:val="0"/>
              <w:rPr>
                <w:rFonts w:ascii="Times New Roman" w:eastAsia="Calibri" w:hAnsi="Times New Roman" w:cs="Times New Roman"/>
                <w:sz w:val="24"/>
                <w:szCs w:val="24"/>
              </w:rPr>
            </w:pPr>
            <w:r w:rsidRPr="002237C7">
              <w:rPr>
                <w:rFonts w:ascii="Times New Roman" w:eastAsia="Calibri" w:hAnsi="Times New Roman" w:cs="Times New Roman"/>
                <w:sz w:val="24"/>
                <w:szCs w:val="24"/>
              </w:rPr>
              <w:t>Заместитель главы администрации города Армянска</w:t>
            </w:r>
          </w:p>
          <w:p w:rsidR="00065B1E" w:rsidRPr="002237C7" w:rsidRDefault="00065B1E" w:rsidP="00133551">
            <w:pPr>
              <w:autoSpaceDE w:val="0"/>
              <w:autoSpaceDN w:val="0"/>
              <w:adjustRightInd w:val="0"/>
              <w:rPr>
                <w:rFonts w:ascii="Times New Roman" w:eastAsia="Calibri" w:hAnsi="Times New Roman" w:cs="Times New Roman"/>
                <w:color w:val="000000"/>
                <w:sz w:val="24"/>
                <w:szCs w:val="24"/>
              </w:rPr>
            </w:pPr>
          </w:p>
        </w:tc>
        <w:tc>
          <w:tcPr>
            <w:tcW w:w="4961" w:type="dxa"/>
            <w:shd w:val="clear" w:color="auto" w:fill="auto"/>
          </w:tcPr>
          <w:p w:rsidR="00065B1E" w:rsidRPr="002237C7" w:rsidRDefault="00065B1E" w:rsidP="00065B1E">
            <w:pPr>
              <w:autoSpaceDE w:val="0"/>
              <w:autoSpaceDN w:val="0"/>
              <w:adjustRightInd w:val="0"/>
              <w:ind w:firstLine="2585"/>
              <w:rPr>
                <w:rFonts w:ascii="Times New Roman" w:eastAsia="Calibri" w:hAnsi="Times New Roman" w:cs="Times New Roman"/>
                <w:color w:val="000000"/>
                <w:sz w:val="24"/>
                <w:szCs w:val="24"/>
              </w:rPr>
            </w:pPr>
            <w:r w:rsidRPr="002237C7">
              <w:rPr>
                <w:rFonts w:ascii="Times New Roman" w:eastAsia="Calibri" w:hAnsi="Times New Roman" w:cs="Times New Roman"/>
                <w:sz w:val="24"/>
                <w:szCs w:val="24"/>
              </w:rPr>
              <w:t>А.А. Черненко</w:t>
            </w:r>
          </w:p>
        </w:tc>
      </w:tr>
      <w:tr w:rsidR="00065B1E" w:rsidRPr="002237C7" w:rsidTr="00133551">
        <w:tc>
          <w:tcPr>
            <w:tcW w:w="6629" w:type="dxa"/>
            <w:shd w:val="clear" w:color="auto" w:fill="auto"/>
          </w:tcPr>
          <w:p w:rsidR="00065B1E" w:rsidRPr="002237C7" w:rsidRDefault="00065B1E" w:rsidP="00133551">
            <w:pPr>
              <w:autoSpaceDE w:val="0"/>
              <w:autoSpaceDN w:val="0"/>
              <w:adjustRightInd w:val="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065B1E" w:rsidRPr="002237C7" w:rsidRDefault="00065B1E" w:rsidP="00133551">
            <w:pPr>
              <w:autoSpaceDE w:val="0"/>
              <w:autoSpaceDN w:val="0"/>
              <w:adjustRightInd w:val="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Pr="002237C7"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9D47CA" w:rsidRPr="002237C7" w:rsidRDefault="009D47CA" w:rsidP="009D47CA">
      <w:pPr>
        <w:tabs>
          <w:tab w:val="left" w:pos="709"/>
          <w:tab w:val="left" w:pos="993"/>
        </w:tabs>
        <w:autoSpaceDE w:val="0"/>
        <w:autoSpaceDN w:val="0"/>
        <w:adjustRightInd w:val="0"/>
        <w:spacing w:after="0" w:line="240" w:lineRule="auto"/>
        <w:ind w:left="1134" w:firstLine="567"/>
        <w:jc w:val="center"/>
        <w:outlineLvl w:val="0"/>
        <w:rPr>
          <w:rFonts w:ascii="Times New Roman" w:eastAsia="Calibri" w:hAnsi="Times New Roman" w:cs="Times New Roman"/>
          <w:b/>
          <w:bCs/>
          <w:sz w:val="24"/>
          <w:szCs w:val="24"/>
          <w:lang w:eastAsia="ru-RU"/>
        </w:rPr>
      </w:pPr>
    </w:p>
    <w:p w:rsidR="009D47CA" w:rsidRPr="002237C7" w:rsidRDefault="009D47CA" w:rsidP="009D47CA">
      <w:pPr>
        <w:spacing w:after="0" w:line="240" w:lineRule="auto"/>
        <w:rPr>
          <w:rFonts w:ascii="Times New Roman" w:eastAsia="Times New Roman" w:hAnsi="Times New Roman" w:cs="Times New Roman"/>
          <w:sz w:val="24"/>
          <w:szCs w:val="24"/>
          <w:lang w:eastAsia="ar-SA"/>
        </w:rPr>
      </w:pPr>
    </w:p>
    <w:p w:rsidR="00025333" w:rsidRPr="00025333" w:rsidRDefault="00025333" w:rsidP="0002533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333">
        <w:rPr>
          <w:rFonts w:ascii="Times New Roman" w:eastAsia="Times New Roman" w:hAnsi="Times New Roman" w:cs="Times New Roman"/>
          <w:b/>
          <w:sz w:val="24"/>
          <w:szCs w:val="24"/>
          <w:lang w:eastAsia="ru-RU"/>
        </w:rPr>
        <w:t>Заказчик:</w:t>
      </w:r>
      <w:r w:rsidRPr="00025333">
        <w:rPr>
          <w:rFonts w:ascii="Times New Roman" w:eastAsia="Times New Roman" w:hAnsi="Times New Roman" w:cs="Times New Roman"/>
          <w:sz w:val="24"/>
          <w:szCs w:val="24"/>
          <w:lang w:eastAsia="ru-RU"/>
        </w:rPr>
        <w:t xml:space="preserve"> Администрация города Армянска Республики Крым.</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Цена контракта:</w:t>
      </w:r>
      <w:r w:rsidRPr="00025333">
        <w:rPr>
          <w:rFonts w:ascii="Times New Roman" w:eastAsia="Times New Roman" w:hAnsi="Times New Roman" w:cs="Times New Roman"/>
          <w:b/>
          <w:sz w:val="24"/>
          <w:szCs w:val="24"/>
          <w:lang w:eastAsia="ru-RU"/>
        </w:rPr>
        <w:t xml:space="preserve"> </w:t>
      </w:r>
      <w:r w:rsidRPr="00025333">
        <w:rPr>
          <w:rFonts w:ascii="Times New Roman" w:eastAsia="Times New Roman" w:hAnsi="Times New Roman" w:cs="Times New Roman"/>
          <w:b/>
          <w:sz w:val="24"/>
          <w:szCs w:val="24"/>
          <w:shd w:val="clear" w:color="auto" w:fill="FFFFFF"/>
          <w:lang w:eastAsia="ru-RU"/>
        </w:rPr>
        <w:t>799 000,00</w:t>
      </w:r>
      <w:r w:rsidRPr="00025333">
        <w:rPr>
          <w:rFonts w:ascii="Times New Roman" w:eastAsia="Times New Roman" w:hAnsi="Times New Roman" w:cs="Times New Roman"/>
          <w:b/>
          <w:sz w:val="24"/>
          <w:szCs w:val="24"/>
          <w:lang w:eastAsia="ru-RU"/>
        </w:rPr>
        <w:t xml:space="preserve"> рублей (семьсот девяносто девять тысяч рублей 00 копеек) </w:t>
      </w:r>
      <w:r w:rsidRPr="00025333">
        <w:rPr>
          <w:rFonts w:ascii="Times New Roman" w:eastAsia="Times New Roman" w:hAnsi="Times New Roman" w:cs="Times New Roman"/>
          <w:sz w:val="24"/>
          <w:szCs w:val="24"/>
          <w:lang w:eastAsia="ru-RU"/>
        </w:rPr>
        <w:t>в том числе:</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333">
        <w:rPr>
          <w:rFonts w:ascii="Times New Roman" w:eastAsia="Times New Roman" w:hAnsi="Times New Roman" w:cs="Times New Roman"/>
          <w:bCs/>
          <w:sz w:val="24"/>
          <w:szCs w:val="24"/>
          <w:lang w:eastAsia="ru-RU"/>
        </w:rPr>
        <w:t xml:space="preserve">- </w:t>
      </w:r>
      <w:r w:rsidRPr="00025333">
        <w:rPr>
          <w:rFonts w:ascii="Times New Roman" w:eastAsia="Times New Roman" w:hAnsi="Times New Roman" w:cs="Times New Roman"/>
          <w:sz w:val="24"/>
          <w:szCs w:val="24"/>
          <w:lang w:eastAsia="ru-RU"/>
        </w:rPr>
        <w:t>на выполнение работ по приобретению и установке ограждения спортивной площадки в рамках завершения работ по объекту: «Капитальный ремонт дворовых и прилегающих территорий к домам 2, 3, 4, 5, 6, 7 мкн. им. ген. Васильева города Армянска, Республика Крым (в части придомовой территории дома 2 мкн. им. ген. Васильева города Армянска)»</w:t>
      </w:r>
      <w:r w:rsidRPr="00025333">
        <w:rPr>
          <w:rFonts w:ascii="Times New Roman" w:eastAsia="Times New Roman" w:hAnsi="Times New Roman" w:cs="Times New Roman"/>
          <w:bCs/>
          <w:sz w:val="24"/>
          <w:szCs w:val="24"/>
          <w:lang w:eastAsia="ru-RU"/>
        </w:rPr>
        <w:t xml:space="preserve">: </w:t>
      </w:r>
      <w:r w:rsidRPr="00025333">
        <w:rPr>
          <w:rFonts w:ascii="Times New Roman" w:eastAsia="Times New Roman" w:hAnsi="Times New Roman" w:cs="Times New Roman"/>
          <w:sz w:val="24"/>
          <w:szCs w:val="24"/>
          <w:shd w:val="clear" w:color="auto" w:fill="FFFFFF"/>
          <w:lang w:eastAsia="ru-RU"/>
        </w:rPr>
        <w:t>799 000,00</w:t>
      </w:r>
      <w:r w:rsidRPr="00025333">
        <w:rPr>
          <w:rFonts w:ascii="Times New Roman" w:eastAsia="Times New Roman" w:hAnsi="Times New Roman" w:cs="Times New Roman"/>
          <w:sz w:val="24"/>
          <w:szCs w:val="24"/>
          <w:lang w:eastAsia="ru-RU"/>
        </w:rPr>
        <w:t xml:space="preserve"> рублей.</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5333">
        <w:rPr>
          <w:rFonts w:ascii="Times New Roman" w:eastAsia="Times New Roman" w:hAnsi="Times New Roman" w:cs="Times New Roman"/>
          <w:b/>
          <w:sz w:val="24"/>
          <w:szCs w:val="24"/>
          <w:lang w:eastAsia="ru-RU"/>
        </w:rPr>
        <w:t xml:space="preserve">Источник финансирования: </w:t>
      </w:r>
      <w:r w:rsidRPr="00025333">
        <w:rPr>
          <w:rFonts w:ascii="Times New Roman" w:eastAsia="Times New Roman" w:hAnsi="Times New Roman" w:cs="Times New Roman"/>
          <w:sz w:val="24"/>
          <w:szCs w:val="24"/>
          <w:lang w:eastAsia="ru-RU"/>
        </w:rPr>
        <w:t>средства муниципального образования городской округ Армянска Республики Крым.</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333">
        <w:rPr>
          <w:rFonts w:ascii="Times New Roman" w:eastAsia="Times New Roman" w:hAnsi="Times New Roman" w:cs="Times New Roman"/>
          <w:b/>
          <w:sz w:val="24"/>
          <w:szCs w:val="24"/>
          <w:lang w:eastAsia="ru-RU"/>
        </w:rPr>
        <w:t xml:space="preserve">Объем выполняемых работ: </w:t>
      </w:r>
      <w:r w:rsidRPr="00025333">
        <w:rPr>
          <w:rFonts w:ascii="Times New Roman" w:eastAsia="Times New Roman" w:hAnsi="Times New Roman" w:cs="Times New Roman"/>
          <w:bCs/>
          <w:sz w:val="24"/>
          <w:szCs w:val="24"/>
          <w:lang w:eastAsia="ru-RU"/>
        </w:rPr>
        <w:t>в соответствии с ведомостью объемов работ (Приложение № 1 к Техническому заданию).</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333">
        <w:rPr>
          <w:rFonts w:ascii="Times New Roman" w:eastAsia="Times New Roman" w:hAnsi="Times New Roman" w:cs="Times New Roman"/>
          <w:b/>
          <w:sz w:val="24"/>
          <w:szCs w:val="24"/>
          <w:lang w:eastAsia="ru-RU"/>
        </w:rPr>
        <w:t xml:space="preserve">Срок (период) выполнения работ: </w:t>
      </w:r>
      <w:r w:rsidRPr="00025333">
        <w:rPr>
          <w:rFonts w:ascii="Times New Roman" w:eastAsia="Times New Roman" w:hAnsi="Times New Roman" w:cs="Times New Roman"/>
          <w:sz w:val="24"/>
          <w:szCs w:val="24"/>
          <w:lang w:eastAsia="ru-RU"/>
        </w:rPr>
        <w:t>в период с даты заключения контракта до 15 декабря 2022 года. Подрядчик имеет право выполнить работы досрочно. Работа считается выполненной после подписания акта о приемке-сдаче выполненных работ (Приложение № 2 к муниципальному контракту от «___» _____________ 2022 г. № _____).</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333">
        <w:rPr>
          <w:rFonts w:ascii="Times New Roman" w:eastAsia="Times New Roman" w:hAnsi="Times New Roman" w:cs="Times New Roman"/>
          <w:b/>
          <w:sz w:val="24"/>
          <w:szCs w:val="24"/>
          <w:lang w:eastAsia="ru-RU"/>
        </w:rPr>
        <w:t>Место выполняемых работ:</w:t>
      </w:r>
      <w:r w:rsidRPr="00025333">
        <w:rPr>
          <w:rFonts w:ascii="Times New Roman" w:eastAsia="Times New Roman" w:hAnsi="Times New Roman" w:cs="Times New Roman"/>
          <w:sz w:val="24"/>
          <w:szCs w:val="24"/>
          <w:lang w:eastAsia="ru-RU"/>
        </w:rPr>
        <w:t xml:space="preserve"> дворовая и прилегающая территория к домам 2, 3, 4, 5, 6, 7 мкн. им. ген. Васильева города Армянска, Республика Крым.</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b/>
          <w:color w:val="212121"/>
          <w:sz w:val="24"/>
          <w:szCs w:val="24"/>
          <w:lang w:eastAsia="ru-RU"/>
        </w:rPr>
      </w:pPr>
      <w:r w:rsidRPr="00025333">
        <w:rPr>
          <w:rFonts w:ascii="Times New Roman" w:eastAsia="Times New Roman" w:hAnsi="Times New Roman" w:cs="Times New Roman"/>
          <w:b/>
          <w:color w:val="212121"/>
          <w:sz w:val="24"/>
          <w:szCs w:val="24"/>
          <w:lang w:eastAsia="ru-RU"/>
        </w:rPr>
        <w:t>Иные требования к качеству, техническим характеристикам работ:</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025333">
        <w:rPr>
          <w:rFonts w:ascii="Times New Roman" w:eastAsia="Times New Roman" w:hAnsi="Times New Roman" w:cs="Times New Roman"/>
          <w:color w:val="212121"/>
          <w:sz w:val="24"/>
          <w:szCs w:val="24"/>
          <w:lang w:eastAsia="ru-RU"/>
        </w:rPr>
        <w:t>Подрядчик при выполнении работ должен иметь необходимое оборудование.</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025333">
        <w:rPr>
          <w:rFonts w:ascii="Times New Roman" w:eastAsia="Times New Roman" w:hAnsi="Times New Roman" w:cs="Times New Roman"/>
          <w:color w:val="212121"/>
          <w:sz w:val="24"/>
          <w:szCs w:val="24"/>
          <w:lang w:eastAsia="ru-RU"/>
        </w:rPr>
        <w:t>Персонал Подрядчика должен иметь необходимую квалификацию, иметь необходимый инструмент, оборудование, приборы и технику, необходимые для производства работ.</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025333">
        <w:rPr>
          <w:rFonts w:ascii="Times New Roman" w:eastAsia="Times New Roman" w:hAnsi="Times New Roman" w:cs="Times New Roman"/>
          <w:color w:val="212121"/>
          <w:sz w:val="24"/>
          <w:szCs w:val="24"/>
          <w:lang w:eastAsia="ru-RU"/>
        </w:rPr>
        <w:t xml:space="preserve">Все работы должны выполняться в соответствии с данным техническим заданием и в соответствии с требованиями </w:t>
      </w:r>
      <w:proofErr w:type="spellStart"/>
      <w:r w:rsidRPr="00025333">
        <w:rPr>
          <w:rFonts w:ascii="Times New Roman" w:eastAsia="Times New Roman" w:hAnsi="Times New Roman" w:cs="Times New Roman"/>
          <w:color w:val="212121"/>
          <w:sz w:val="24"/>
          <w:szCs w:val="24"/>
          <w:lang w:eastAsia="ru-RU"/>
        </w:rPr>
        <w:t>СниП</w:t>
      </w:r>
      <w:proofErr w:type="spellEnd"/>
      <w:r w:rsidRPr="00025333">
        <w:rPr>
          <w:rFonts w:ascii="Times New Roman" w:eastAsia="Times New Roman" w:hAnsi="Times New Roman" w:cs="Times New Roman"/>
          <w:color w:val="212121"/>
          <w:sz w:val="24"/>
          <w:szCs w:val="24"/>
          <w:lang w:eastAsia="ru-RU"/>
        </w:rPr>
        <w:t>, СанПиН, ГОСТ, правовых актов о безопасности проведения работ, других норм и правил.</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025333">
        <w:rPr>
          <w:rFonts w:ascii="Times New Roman" w:eastAsia="Times New Roman" w:hAnsi="Times New Roman" w:cs="Times New Roman"/>
          <w:color w:val="212121"/>
          <w:sz w:val="24"/>
          <w:szCs w:val="24"/>
          <w:lang w:eastAsia="ru-RU"/>
        </w:rPr>
        <w:t>При выполнении работ должны быть предусмотрены технические решения, обеспечивающие безопасные условия труда в соответствии с требованиями систем государственным стандартов Российской Федерации по безопасности труда и промышленной безопасности.</w:t>
      </w:r>
    </w:p>
    <w:p w:rsidR="00025333" w:rsidRPr="00025333" w:rsidRDefault="00025333" w:rsidP="00025333">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025333">
        <w:rPr>
          <w:rFonts w:ascii="Times New Roman" w:eastAsia="Times New Roman" w:hAnsi="Times New Roman" w:cs="Times New Roman"/>
          <w:color w:val="212121"/>
          <w:sz w:val="24"/>
          <w:szCs w:val="24"/>
          <w:lang w:eastAsia="ru-RU"/>
        </w:rPr>
        <w:t>Технология производства работ должна обеспечивать сохранность имущества от факторов, связанных с работами по предмету контракта.</w:t>
      </w:r>
    </w:p>
    <w:p w:rsidR="00025333" w:rsidRPr="00025333" w:rsidRDefault="00025333" w:rsidP="00025333">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p>
    <w:p w:rsidR="00025333" w:rsidRPr="00025333" w:rsidRDefault="00025333" w:rsidP="00025333">
      <w:pPr>
        <w:tabs>
          <w:tab w:val="left" w:pos="284"/>
        </w:tabs>
        <w:ind w:firstLine="709"/>
        <w:contextualSpacing/>
        <w:jc w:val="both"/>
        <w:rPr>
          <w:rFonts w:ascii="Times New Roman" w:eastAsia="Calibri" w:hAnsi="Times New Roman" w:cs="Times New Roman"/>
          <w:b/>
          <w:sz w:val="24"/>
          <w:szCs w:val="24"/>
        </w:rPr>
      </w:pPr>
    </w:p>
    <w:p w:rsidR="00025333" w:rsidRPr="00025333" w:rsidRDefault="00025333" w:rsidP="00025333">
      <w:pPr>
        <w:tabs>
          <w:tab w:val="left" w:pos="284"/>
        </w:tabs>
        <w:ind w:firstLine="709"/>
        <w:contextualSpacing/>
        <w:jc w:val="both"/>
        <w:rPr>
          <w:rFonts w:ascii="Times New Roman" w:eastAsia="Calibri" w:hAnsi="Times New Roman" w:cs="Times New Roman"/>
          <w:b/>
          <w:sz w:val="24"/>
          <w:szCs w:val="24"/>
        </w:rPr>
      </w:pPr>
      <w:r w:rsidRPr="00025333">
        <w:rPr>
          <w:rFonts w:ascii="Times New Roman" w:eastAsia="Calibri" w:hAnsi="Times New Roman" w:cs="Times New Roman"/>
          <w:b/>
          <w:sz w:val="24"/>
          <w:szCs w:val="24"/>
        </w:rPr>
        <w:t>Приложение № 1 – Ведомость объемов работ.</w:t>
      </w:r>
    </w:p>
    <w:p w:rsidR="009D47CA" w:rsidRPr="002237C7" w:rsidRDefault="009D47CA" w:rsidP="009D47CA">
      <w:pPr>
        <w:spacing w:after="0" w:line="240" w:lineRule="auto"/>
        <w:rPr>
          <w:rFonts w:ascii="Times New Roman" w:eastAsia="Times New Roman" w:hAnsi="Times New Roman" w:cs="Times New Roman"/>
          <w:sz w:val="24"/>
          <w:szCs w:val="24"/>
          <w:lang w:eastAsia="ar-SA"/>
        </w:rPr>
        <w:sectPr w:rsidR="009D47CA" w:rsidRPr="002237C7" w:rsidSect="007E2265">
          <w:pgSz w:w="11910" w:h="16840"/>
          <w:pgMar w:top="567" w:right="567" w:bottom="561" w:left="426" w:header="0" w:footer="329" w:gutter="0"/>
          <w:cols w:space="720"/>
        </w:sectPr>
      </w:pPr>
    </w:p>
    <w:p w:rsidR="00025333" w:rsidRPr="00025333" w:rsidRDefault="00025333" w:rsidP="000253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lastRenderedPageBreak/>
        <w:t>Приложение № 1</w:t>
      </w:r>
    </w:p>
    <w:p w:rsidR="00025333" w:rsidRPr="00025333" w:rsidRDefault="00025333" w:rsidP="000253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к Техническому заданию</w:t>
      </w:r>
    </w:p>
    <w:p w:rsidR="00025333" w:rsidRPr="00025333" w:rsidRDefault="00025333" w:rsidP="00025333">
      <w:pPr>
        <w:widowControl w:val="0"/>
        <w:autoSpaceDE w:val="0"/>
        <w:autoSpaceDN w:val="0"/>
        <w:adjustRightInd w:val="0"/>
        <w:spacing w:after="0" w:line="240" w:lineRule="auto"/>
        <w:jc w:val="center"/>
        <w:rPr>
          <w:rFonts w:ascii="Times New Roman" w:eastAsia="Times New Roman" w:hAnsi="Times New Roman" w:cs="Times New Roman"/>
          <w:b/>
          <w:sz w:val="14"/>
          <w:szCs w:val="14"/>
          <w:lang w:eastAsia="ru-RU"/>
        </w:rPr>
      </w:pPr>
    </w:p>
    <w:p w:rsidR="00025333" w:rsidRPr="00025333" w:rsidRDefault="00025333" w:rsidP="0002533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5333">
        <w:rPr>
          <w:rFonts w:ascii="Times New Roman" w:eastAsia="Times New Roman" w:hAnsi="Times New Roman" w:cs="Times New Roman"/>
          <w:b/>
          <w:sz w:val="28"/>
          <w:szCs w:val="28"/>
          <w:lang w:eastAsia="ru-RU"/>
        </w:rPr>
        <w:t>Ведомость объемов работ</w:t>
      </w:r>
    </w:p>
    <w:p w:rsidR="00025333" w:rsidRPr="00025333" w:rsidRDefault="00025333" w:rsidP="000253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на выполнение работ по приобретению и установке ограждения спортивной площадки в рамках завершения работ по объекту: «Капитальный ремонт дворовых и прилегающих территорий к домам 2, 3, 4, 5, 6, 7 мкн. им. ген. Васильева города Армянска, Республика Крым (в части придомовой территории дома 2 мкн. им. ген. Васильева города Армянска)»</w:t>
      </w:r>
    </w:p>
    <w:p w:rsidR="00025333" w:rsidRPr="00025333" w:rsidRDefault="00025333" w:rsidP="0002533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bl>
      <w:tblPr>
        <w:tblStyle w:val="58"/>
        <w:tblW w:w="9940" w:type="dxa"/>
        <w:tblLook w:val="04A0" w:firstRow="1" w:lastRow="0" w:firstColumn="1" w:lastColumn="0" w:noHBand="0" w:noVBand="1"/>
      </w:tblPr>
      <w:tblGrid>
        <w:gridCol w:w="743"/>
        <w:gridCol w:w="3930"/>
        <w:gridCol w:w="965"/>
        <w:gridCol w:w="996"/>
        <w:gridCol w:w="1776"/>
        <w:gridCol w:w="1530"/>
      </w:tblGrid>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 п/п</w:t>
            </w:r>
          </w:p>
        </w:tc>
        <w:tc>
          <w:tcPr>
            <w:tcW w:w="39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Наименование</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Ед. изм.</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Кол-во</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Обоснование</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Примечание</w:t>
            </w: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1</w:t>
            </w:r>
          </w:p>
        </w:tc>
        <w:tc>
          <w:tcPr>
            <w:tcW w:w="39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2</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3</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4</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5</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6</w:t>
            </w:r>
          </w:p>
        </w:tc>
      </w:tr>
      <w:tr w:rsidR="00025333" w:rsidRPr="00025333" w:rsidTr="00025333">
        <w:tc>
          <w:tcPr>
            <w:tcW w:w="9940" w:type="dxa"/>
            <w:gridSpan w:val="6"/>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b/>
                <w:sz w:val="28"/>
                <w:szCs w:val="28"/>
                <w:lang w:eastAsia="ru-RU"/>
              </w:rPr>
            </w:pPr>
            <w:r w:rsidRPr="00025333">
              <w:rPr>
                <w:rFonts w:ascii="Times New Roman" w:eastAsia="Times New Roman" w:hAnsi="Times New Roman" w:cs="Times New Roman"/>
                <w:b/>
                <w:sz w:val="28"/>
                <w:szCs w:val="28"/>
                <w:lang w:eastAsia="ru-RU"/>
              </w:rPr>
              <w:t>Раздел 1. Ограждение спортивной площадки</w:t>
            </w: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1</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Установка металлических столбов высотой до 4 м: с погружением в бетонное основание</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100 шт.</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0,18</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ТЕР09-08-001-01</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2</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Установка металлических столбов высотой более 4 м: с погружением в бетонное основание</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100 шт.</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0,26</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ТЕР09-08-001-04</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3</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Бетон тяжелый, класс: В15 (М200)</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м3</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3,2992</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ТССЦ-04.1.02.05-0006</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4</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Устройство заграждений из готовых металлических решетчатых панелей: высотой до 2 м</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10 шт.</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6,8</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ТЕР09-08-002-05</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5</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 xml:space="preserve">Панель сварная, в комплекте со столбом и крепежом, покрытие: </w:t>
            </w:r>
            <w:proofErr w:type="spellStart"/>
            <w:r w:rsidRPr="00025333">
              <w:rPr>
                <w:rFonts w:ascii="Times New Roman" w:eastAsia="Times New Roman" w:hAnsi="Times New Roman" w:cs="Times New Roman"/>
                <w:sz w:val="24"/>
                <w:szCs w:val="24"/>
                <w:lang w:eastAsia="ru-RU"/>
              </w:rPr>
              <w:t>цинк+порошковая</w:t>
            </w:r>
            <w:proofErr w:type="spellEnd"/>
            <w:r w:rsidRPr="00025333">
              <w:rPr>
                <w:rFonts w:ascii="Times New Roman" w:eastAsia="Times New Roman" w:hAnsi="Times New Roman" w:cs="Times New Roman"/>
                <w:sz w:val="24"/>
                <w:szCs w:val="24"/>
                <w:lang w:eastAsia="ru-RU"/>
              </w:rPr>
              <w:t xml:space="preserve"> эмаль, диаметр прутков 5 мм, длина 250 см, размер ячейки 200х50 мм, высота 203 см</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025333">
              <w:rPr>
                <w:rFonts w:ascii="Times New Roman" w:eastAsia="Times New Roman" w:hAnsi="Times New Roman" w:cs="Times New Roman"/>
                <w:sz w:val="24"/>
                <w:szCs w:val="24"/>
                <w:lang w:eastAsia="ru-RU"/>
              </w:rPr>
              <w:t>п.м</w:t>
            </w:r>
            <w:proofErr w:type="spellEnd"/>
            <w:r w:rsidRPr="00025333">
              <w:rPr>
                <w:rFonts w:ascii="Times New Roman" w:eastAsia="Times New Roman" w:hAnsi="Times New Roman" w:cs="Times New Roman"/>
                <w:sz w:val="24"/>
                <w:szCs w:val="24"/>
                <w:lang w:eastAsia="ru-RU"/>
              </w:rPr>
              <w:t>.</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163</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ТССЦ-08.1.06.02-0056</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6</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0,02654</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ТЕРм38-01-003-04</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7</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Трубы стальные квадратные из стали марки ст1-3сп/</w:t>
            </w:r>
            <w:proofErr w:type="spellStart"/>
            <w:r w:rsidRPr="00025333">
              <w:rPr>
                <w:rFonts w:ascii="Times New Roman" w:eastAsia="Times New Roman" w:hAnsi="Times New Roman" w:cs="Times New Roman"/>
                <w:sz w:val="24"/>
                <w:szCs w:val="24"/>
                <w:lang w:eastAsia="ru-RU"/>
              </w:rPr>
              <w:t>пс</w:t>
            </w:r>
            <w:proofErr w:type="spellEnd"/>
            <w:r w:rsidRPr="00025333">
              <w:rPr>
                <w:rFonts w:ascii="Times New Roman" w:eastAsia="Times New Roman" w:hAnsi="Times New Roman" w:cs="Times New Roman"/>
                <w:sz w:val="24"/>
                <w:szCs w:val="24"/>
                <w:lang w:eastAsia="ru-RU"/>
              </w:rPr>
              <w:t xml:space="preserve"> размером 60х60 мм, толщина стенки 2 мм</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0,02154</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ТССЦ-23.3.08.01-0113</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8</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Панели металлические сетчатые</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м2</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2,03</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ТССЦ-08.1.06.03-0001</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9</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Устройство калиток: с установкой столбов металлических</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100 шт.</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0,01</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ТЕР07-01-055-08</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10</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Защелки врезные с ручками и корпусом из алюминиевого сплава</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025333">
              <w:rPr>
                <w:rFonts w:ascii="Times New Roman" w:eastAsia="Times New Roman" w:hAnsi="Times New Roman" w:cs="Times New Roman"/>
                <w:sz w:val="24"/>
                <w:szCs w:val="24"/>
                <w:lang w:eastAsia="ru-RU"/>
              </w:rPr>
              <w:t>компл</w:t>
            </w:r>
            <w:proofErr w:type="spellEnd"/>
            <w:r w:rsidRPr="00025333">
              <w:rPr>
                <w:rFonts w:ascii="Times New Roman" w:eastAsia="Times New Roman" w:hAnsi="Times New Roman" w:cs="Times New Roman"/>
                <w:sz w:val="24"/>
                <w:szCs w:val="24"/>
                <w:lang w:eastAsia="ru-RU"/>
              </w:rPr>
              <w:t>.</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1</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ТССЦ-01.7.04.11.0001</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r w:rsidR="00025333" w:rsidRPr="00025333" w:rsidTr="00025333">
        <w:tc>
          <w:tcPr>
            <w:tcW w:w="743"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r w:rsidRPr="00025333">
              <w:rPr>
                <w:rFonts w:ascii="Times New Roman" w:eastAsia="Times New Roman" w:hAnsi="Times New Roman" w:cs="Times New Roman"/>
                <w:sz w:val="28"/>
                <w:szCs w:val="28"/>
                <w:lang w:eastAsia="ru-RU"/>
              </w:rPr>
              <w:t>11</w:t>
            </w:r>
          </w:p>
        </w:tc>
        <w:tc>
          <w:tcPr>
            <w:tcW w:w="3930" w:type="dxa"/>
            <w:vAlign w:val="center"/>
          </w:tcPr>
          <w:p w:rsidR="00025333" w:rsidRPr="00025333" w:rsidRDefault="00025333" w:rsidP="00025333">
            <w:pPr>
              <w:widowControl w:val="0"/>
              <w:autoSpaceDE w:val="0"/>
              <w:autoSpaceDN w:val="0"/>
              <w:adjustRightInd w:val="0"/>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Петля накладная</w:t>
            </w:r>
          </w:p>
        </w:tc>
        <w:tc>
          <w:tcPr>
            <w:tcW w:w="965"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шт.</w:t>
            </w:r>
          </w:p>
        </w:tc>
        <w:tc>
          <w:tcPr>
            <w:tcW w:w="99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2</w:t>
            </w:r>
          </w:p>
        </w:tc>
        <w:tc>
          <w:tcPr>
            <w:tcW w:w="1776"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4"/>
                <w:szCs w:val="24"/>
                <w:lang w:eastAsia="ru-RU"/>
              </w:rPr>
            </w:pPr>
            <w:r w:rsidRPr="00025333">
              <w:rPr>
                <w:rFonts w:ascii="Times New Roman" w:eastAsia="Times New Roman" w:hAnsi="Times New Roman" w:cs="Times New Roman"/>
                <w:sz w:val="24"/>
                <w:szCs w:val="24"/>
                <w:lang w:eastAsia="ru-RU"/>
              </w:rPr>
              <w:t>ТССЦ-01.7.04.09-0012</w:t>
            </w:r>
          </w:p>
        </w:tc>
        <w:tc>
          <w:tcPr>
            <w:tcW w:w="1530" w:type="dxa"/>
            <w:vAlign w:val="center"/>
          </w:tcPr>
          <w:p w:rsidR="00025333" w:rsidRPr="00025333" w:rsidRDefault="00025333" w:rsidP="00025333">
            <w:pPr>
              <w:widowControl w:val="0"/>
              <w:autoSpaceDE w:val="0"/>
              <w:autoSpaceDN w:val="0"/>
              <w:adjustRightInd w:val="0"/>
              <w:jc w:val="center"/>
              <w:rPr>
                <w:rFonts w:ascii="Times New Roman" w:eastAsia="Times New Roman" w:hAnsi="Times New Roman" w:cs="Times New Roman"/>
                <w:sz w:val="28"/>
                <w:szCs w:val="28"/>
                <w:lang w:eastAsia="ru-RU"/>
              </w:rPr>
            </w:pPr>
          </w:p>
        </w:tc>
      </w:tr>
    </w:tbl>
    <w:p w:rsidR="009D47CA" w:rsidRPr="002237C7" w:rsidRDefault="009D47CA" w:rsidP="00196778">
      <w:pPr>
        <w:spacing w:after="0" w:line="240" w:lineRule="auto"/>
        <w:ind w:left="568"/>
        <w:jc w:val="center"/>
        <w:rPr>
          <w:rFonts w:ascii="Times New Roman" w:eastAsia="Times New Roman" w:hAnsi="Times New Roman" w:cs="Times New Roman"/>
          <w:b/>
          <w:sz w:val="24"/>
          <w:szCs w:val="24"/>
          <w:lang w:eastAsia="ru-RU"/>
        </w:rPr>
        <w:sectPr w:rsidR="009D47CA" w:rsidRPr="002237C7" w:rsidSect="00025333">
          <w:footerReference w:type="default" r:id="rId17"/>
          <w:pgSz w:w="11906" w:h="16838"/>
          <w:pgMar w:top="1134" w:right="851" w:bottom="567" w:left="993" w:header="709" w:footer="709" w:gutter="0"/>
          <w:cols w:space="708"/>
          <w:docGrid w:linePitch="360"/>
        </w:sectPr>
      </w:pPr>
      <w:r w:rsidRPr="002237C7">
        <w:rPr>
          <w:rFonts w:ascii="Times New Roman" w:eastAsia="Times New Roman" w:hAnsi="Times New Roman" w:cs="Times New Roman"/>
          <w:b/>
          <w:sz w:val="24"/>
          <w:szCs w:val="24"/>
          <w:lang w:eastAsia="ru-RU"/>
        </w:rPr>
        <w:br w:type="page"/>
      </w:r>
    </w:p>
    <w:p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lastRenderedPageBreak/>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F40563" w:rsidRDefault="00F40563" w:rsidP="00196778">
      <w:pPr>
        <w:spacing w:after="0" w:line="240" w:lineRule="auto"/>
        <w:ind w:left="568"/>
        <w:jc w:val="center"/>
        <w:rPr>
          <w:rFonts w:ascii="Times New Roman" w:eastAsia="Times New Roman" w:hAnsi="Times New Roman" w:cs="Times New Roman"/>
          <w:b/>
          <w:sz w:val="24"/>
          <w:szCs w:val="24"/>
          <w:lang w:eastAsia="ru-RU"/>
        </w:rPr>
      </w:pPr>
    </w:p>
    <w:p w:rsidR="00F40563" w:rsidRDefault="00F40563" w:rsidP="00F40563">
      <w:pPr>
        <w:spacing w:after="0" w:line="240" w:lineRule="auto"/>
        <w:ind w:left="568"/>
        <w:jc w:val="both"/>
        <w:rPr>
          <w:rFonts w:ascii="Times New Roman" w:eastAsia="Times New Roman" w:hAnsi="Times New Roman" w:cs="Times New Roman"/>
          <w:b/>
          <w:sz w:val="24"/>
          <w:szCs w:val="24"/>
          <w:lang w:eastAsia="ru-RU"/>
        </w:rPr>
      </w:pPr>
      <w:r w:rsidRPr="00F40563">
        <w:rPr>
          <w:rFonts w:ascii="Times New Roman" w:eastAsia="Times New Roman" w:hAnsi="Times New Roman" w:cs="Times New Roman"/>
          <w:b/>
          <w:sz w:val="24"/>
          <w:szCs w:val="24"/>
          <w:lang w:eastAsia="ru-RU"/>
        </w:rPr>
        <w:t>На основании пункта 1 части 1 статьи 22 Федерального закона от 05.04.2013 г. № 44-ФЗ начальная (максимальная) цена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 Расчет начальной (максимальной) цены контракта представлен в таблице:</w:t>
      </w:r>
    </w:p>
    <w:p w:rsidR="00372A00" w:rsidRPr="002237C7" w:rsidRDefault="00372A00" w:rsidP="00196778">
      <w:pPr>
        <w:spacing w:after="0" w:line="240" w:lineRule="auto"/>
        <w:ind w:left="568"/>
        <w:jc w:val="center"/>
        <w:rPr>
          <w:rFonts w:ascii="Times New Roman" w:eastAsia="Times New Roman" w:hAnsi="Times New Roman" w:cs="Times New Roman"/>
          <w:b/>
          <w:sz w:val="24"/>
          <w:szCs w:val="24"/>
          <w:lang w:eastAsia="ru-RU"/>
        </w:rPr>
      </w:pPr>
    </w:p>
    <w:tbl>
      <w:tblPr>
        <w:tblW w:w="15705" w:type="dxa"/>
        <w:tblInd w:w="-10" w:type="dxa"/>
        <w:tblLayout w:type="fixed"/>
        <w:tblLook w:val="04A0" w:firstRow="1" w:lastRow="0" w:firstColumn="1" w:lastColumn="0" w:noHBand="0" w:noVBand="1"/>
      </w:tblPr>
      <w:tblGrid>
        <w:gridCol w:w="576"/>
        <w:gridCol w:w="4527"/>
        <w:gridCol w:w="787"/>
        <w:gridCol w:w="750"/>
        <w:gridCol w:w="1529"/>
        <w:gridCol w:w="1446"/>
        <w:gridCol w:w="1486"/>
        <w:gridCol w:w="664"/>
        <w:gridCol w:w="1275"/>
        <w:gridCol w:w="1338"/>
        <w:gridCol w:w="1327"/>
      </w:tblGrid>
      <w:tr w:rsidR="006D3931" w:rsidRPr="00372A00" w:rsidTr="00F40563">
        <w:trPr>
          <w:trHeight w:val="315"/>
        </w:trPr>
        <w:tc>
          <w:tcPr>
            <w:tcW w:w="5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 п/п</w:t>
            </w:r>
          </w:p>
        </w:tc>
        <w:tc>
          <w:tcPr>
            <w:tcW w:w="45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Наименование услуги</w:t>
            </w:r>
          </w:p>
        </w:tc>
        <w:tc>
          <w:tcPr>
            <w:tcW w:w="7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Ед. изм.</w:t>
            </w:r>
          </w:p>
        </w:tc>
        <w:tc>
          <w:tcPr>
            <w:tcW w:w="7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Кол-во</w:t>
            </w:r>
          </w:p>
        </w:tc>
        <w:tc>
          <w:tcPr>
            <w:tcW w:w="4461" w:type="dxa"/>
            <w:gridSpan w:val="3"/>
            <w:tcBorders>
              <w:top w:val="single" w:sz="8" w:space="0" w:color="000000"/>
              <w:left w:val="nil"/>
              <w:bottom w:val="nil"/>
              <w:right w:val="single" w:sz="4" w:space="0" w:color="auto"/>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 xml:space="preserve">Коммерческие предложения поставщиков. </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b/>
                <w:bCs/>
                <w:color w:val="000000"/>
                <w:sz w:val="24"/>
                <w:szCs w:val="24"/>
                <w:lang w:eastAsia="ru-RU"/>
              </w:rPr>
            </w:pPr>
            <w:r w:rsidRPr="00372A00">
              <w:rPr>
                <w:rFonts w:ascii="Times New Roman" w:eastAsia="Times New Roman" w:hAnsi="Times New Roman" w:cs="Times New Roman"/>
                <w:b/>
                <w:bCs/>
                <w:color w:val="000000"/>
                <w:sz w:val="24"/>
                <w:szCs w:val="24"/>
                <w:lang w:eastAsia="ru-RU"/>
              </w:rPr>
              <w:t>Коэффициент вариации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b/>
                <w:bCs/>
                <w:color w:val="000000"/>
                <w:sz w:val="24"/>
                <w:szCs w:val="24"/>
                <w:lang w:eastAsia="ru-RU"/>
              </w:rPr>
            </w:pPr>
            <w:r w:rsidRPr="00372A00">
              <w:rPr>
                <w:rFonts w:ascii="Times New Roman" w:eastAsia="Times New Roman" w:hAnsi="Times New Roman" w:cs="Times New Roman"/>
                <w:b/>
                <w:bCs/>
                <w:color w:val="000000"/>
                <w:sz w:val="24"/>
                <w:szCs w:val="24"/>
                <w:lang w:eastAsia="ru-RU"/>
              </w:rPr>
              <w:t>Средняя цена за ед., руб.</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b/>
                <w:bCs/>
                <w:color w:val="000000"/>
                <w:sz w:val="24"/>
                <w:szCs w:val="24"/>
                <w:lang w:eastAsia="ru-RU"/>
              </w:rPr>
            </w:pPr>
            <w:r w:rsidRPr="00372A00">
              <w:rPr>
                <w:rFonts w:ascii="Times New Roman" w:eastAsia="Times New Roman" w:hAnsi="Times New Roman" w:cs="Times New Roman"/>
                <w:b/>
                <w:bCs/>
                <w:color w:val="000000"/>
                <w:sz w:val="24"/>
                <w:szCs w:val="24"/>
                <w:lang w:eastAsia="ru-RU"/>
              </w:rPr>
              <w:t>Расчетная цена за ед. *</w:t>
            </w:r>
            <w:proofErr w:type="gramStart"/>
            <w:r w:rsidRPr="00372A00">
              <w:rPr>
                <w:rFonts w:ascii="Times New Roman" w:eastAsia="Times New Roman" w:hAnsi="Times New Roman" w:cs="Times New Roman"/>
                <w:b/>
                <w:bCs/>
                <w:color w:val="000000"/>
                <w:sz w:val="24"/>
                <w:szCs w:val="24"/>
                <w:lang w:eastAsia="ru-RU"/>
              </w:rPr>
              <w:t>* ,</w:t>
            </w:r>
            <w:proofErr w:type="gramEnd"/>
            <w:r w:rsidRPr="00372A00">
              <w:rPr>
                <w:rFonts w:ascii="Times New Roman" w:eastAsia="Times New Roman" w:hAnsi="Times New Roman" w:cs="Times New Roman"/>
                <w:b/>
                <w:bCs/>
                <w:color w:val="000000"/>
                <w:sz w:val="24"/>
                <w:szCs w:val="24"/>
                <w:lang w:eastAsia="ru-RU"/>
              </w:rPr>
              <w:t xml:space="preserve"> руб.</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b/>
                <w:bCs/>
                <w:color w:val="000000"/>
                <w:sz w:val="24"/>
                <w:szCs w:val="24"/>
                <w:lang w:eastAsia="ru-RU"/>
              </w:rPr>
            </w:pPr>
            <w:r w:rsidRPr="00372A00">
              <w:rPr>
                <w:rFonts w:ascii="Times New Roman" w:eastAsia="Times New Roman" w:hAnsi="Times New Roman" w:cs="Times New Roman"/>
                <w:b/>
                <w:bCs/>
                <w:color w:val="000000"/>
                <w:sz w:val="24"/>
                <w:szCs w:val="24"/>
                <w:lang w:eastAsia="ru-RU"/>
              </w:rPr>
              <w:t>Всего, руб.</w:t>
            </w:r>
          </w:p>
        </w:tc>
      </w:tr>
      <w:tr w:rsidR="006D3931" w:rsidRPr="00372A00" w:rsidTr="00F40563">
        <w:trPr>
          <w:trHeight w:val="330"/>
        </w:trPr>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4527"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787"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4461" w:type="dxa"/>
            <w:gridSpan w:val="3"/>
            <w:tcBorders>
              <w:top w:val="nil"/>
              <w:left w:val="nil"/>
              <w:bottom w:val="single" w:sz="8" w:space="0" w:color="000000"/>
              <w:right w:val="single" w:sz="4" w:space="0" w:color="auto"/>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Цена за ед., руб.</w:t>
            </w: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r>
      <w:tr w:rsidR="00372A00" w:rsidRPr="00372A00" w:rsidTr="00F40563">
        <w:trPr>
          <w:trHeight w:val="464"/>
        </w:trPr>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4527"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787"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КП №1</w:t>
            </w:r>
          </w:p>
        </w:tc>
        <w:tc>
          <w:tcPr>
            <w:tcW w:w="144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КП №2</w:t>
            </w:r>
          </w:p>
        </w:tc>
        <w:tc>
          <w:tcPr>
            <w:tcW w:w="1486" w:type="dxa"/>
            <w:vMerge w:val="restart"/>
            <w:tcBorders>
              <w:top w:val="nil"/>
              <w:left w:val="single" w:sz="8" w:space="0" w:color="000000"/>
              <w:bottom w:val="single" w:sz="8" w:space="0" w:color="000000"/>
              <w:right w:val="single" w:sz="4" w:space="0" w:color="auto"/>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КП №3</w:t>
            </w: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r>
      <w:tr w:rsidR="006D3931" w:rsidRPr="00372A00" w:rsidTr="00F40563">
        <w:trPr>
          <w:trHeight w:val="464"/>
        </w:trPr>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4527"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787"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1529" w:type="dxa"/>
            <w:vMerge/>
            <w:tcBorders>
              <w:top w:val="nil"/>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1446" w:type="dxa"/>
            <w:vMerge/>
            <w:tcBorders>
              <w:top w:val="nil"/>
              <w:left w:val="single" w:sz="8" w:space="0" w:color="000000"/>
              <w:bottom w:val="single" w:sz="8" w:space="0" w:color="000000"/>
              <w:right w:val="single" w:sz="8" w:space="0" w:color="000000"/>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1486" w:type="dxa"/>
            <w:vMerge/>
            <w:tcBorders>
              <w:top w:val="nil"/>
              <w:left w:val="single" w:sz="8" w:space="0" w:color="000000"/>
              <w:bottom w:val="single" w:sz="8" w:space="0" w:color="000000"/>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372A00" w:rsidRPr="00372A00" w:rsidRDefault="00372A00" w:rsidP="00372A00">
            <w:pPr>
              <w:spacing w:after="0" w:line="240" w:lineRule="auto"/>
              <w:rPr>
                <w:rFonts w:ascii="Times New Roman" w:eastAsia="Times New Roman" w:hAnsi="Times New Roman" w:cs="Times New Roman"/>
                <w:b/>
                <w:bCs/>
                <w:color w:val="000000"/>
                <w:sz w:val="24"/>
                <w:szCs w:val="24"/>
                <w:lang w:eastAsia="ru-RU"/>
              </w:rPr>
            </w:pPr>
          </w:p>
        </w:tc>
      </w:tr>
      <w:tr w:rsidR="00372A00" w:rsidRPr="00372A00" w:rsidTr="00F40563">
        <w:trPr>
          <w:trHeight w:val="330"/>
        </w:trPr>
        <w:tc>
          <w:tcPr>
            <w:tcW w:w="576" w:type="dxa"/>
            <w:tcBorders>
              <w:top w:val="nil"/>
              <w:left w:val="single" w:sz="8" w:space="0" w:color="000000"/>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ind w:firstLineChars="100" w:firstLine="240"/>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1</w:t>
            </w:r>
          </w:p>
        </w:tc>
        <w:tc>
          <w:tcPr>
            <w:tcW w:w="4527" w:type="dxa"/>
            <w:tcBorders>
              <w:top w:val="nil"/>
              <w:left w:val="nil"/>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rPr>
                <w:rFonts w:ascii="Times New Roman" w:eastAsia="Times New Roman" w:hAnsi="Times New Roman" w:cs="Times New Roman"/>
                <w:color w:val="000000"/>
                <w:sz w:val="24"/>
                <w:szCs w:val="24"/>
                <w:lang w:eastAsia="ru-RU"/>
              </w:rPr>
            </w:pPr>
            <w:r w:rsidRPr="006D3931">
              <w:rPr>
                <w:rFonts w:ascii="Times New Roman" w:eastAsia="Times New Roman" w:hAnsi="Times New Roman" w:cs="Times New Roman"/>
                <w:color w:val="000000"/>
                <w:sz w:val="24"/>
                <w:szCs w:val="24"/>
                <w:lang w:eastAsia="ru-RU"/>
              </w:rPr>
              <w:t xml:space="preserve">Приобретение и установка ограждения спортивной площадки в рамках завершения работ по </w:t>
            </w:r>
            <w:proofErr w:type="spellStart"/>
            <w:r w:rsidRPr="006D3931">
              <w:rPr>
                <w:rFonts w:ascii="Times New Roman" w:eastAsia="Times New Roman" w:hAnsi="Times New Roman" w:cs="Times New Roman"/>
                <w:color w:val="000000"/>
                <w:sz w:val="24"/>
                <w:szCs w:val="24"/>
                <w:lang w:eastAsia="ru-RU"/>
              </w:rPr>
              <w:t>объекту:"Капитальный</w:t>
            </w:r>
            <w:proofErr w:type="spellEnd"/>
            <w:r w:rsidRPr="006D3931">
              <w:rPr>
                <w:rFonts w:ascii="Times New Roman" w:eastAsia="Times New Roman" w:hAnsi="Times New Roman" w:cs="Times New Roman"/>
                <w:color w:val="000000"/>
                <w:sz w:val="24"/>
                <w:szCs w:val="24"/>
                <w:lang w:eastAsia="ru-RU"/>
              </w:rPr>
              <w:t xml:space="preserve"> ремонт дворовых и прилегающих территорий к домам 2,3,4,5,6,7 </w:t>
            </w:r>
            <w:proofErr w:type="spellStart"/>
            <w:r w:rsidRPr="006D3931">
              <w:rPr>
                <w:rFonts w:ascii="Times New Roman" w:eastAsia="Times New Roman" w:hAnsi="Times New Roman" w:cs="Times New Roman"/>
                <w:color w:val="000000"/>
                <w:sz w:val="24"/>
                <w:szCs w:val="24"/>
                <w:lang w:eastAsia="ru-RU"/>
              </w:rPr>
              <w:t>мкн.им.ген.Васильева</w:t>
            </w:r>
            <w:proofErr w:type="spellEnd"/>
            <w:r w:rsidRPr="006D3931">
              <w:rPr>
                <w:rFonts w:ascii="Times New Roman" w:eastAsia="Times New Roman" w:hAnsi="Times New Roman" w:cs="Times New Roman"/>
                <w:color w:val="000000"/>
                <w:sz w:val="24"/>
                <w:szCs w:val="24"/>
                <w:lang w:eastAsia="ru-RU"/>
              </w:rPr>
              <w:t xml:space="preserve"> города Армянска Республики Крым (в частности</w:t>
            </w:r>
          </w:p>
        </w:tc>
        <w:tc>
          <w:tcPr>
            <w:tcW w:w="787" w:type="dxa"/>
            <w:tcBorders>
              <w:top w:val="nil"/>
              <w:left w:val="nil"/>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 </w:t>
            </w:r>
            <w:proofErr w:type="spellStart"/>
            <w:r w:rsidRPr="006D3931">
              <w:rPr>
                <w:rFonts w:ascii="Times New Roman" w:eastAsia="Times New Roman" w:hAnsi="Times New Roman" w:cs="Times New Roman"/>
                <w:color w:val="000000"/>
                <w:sz w:val="24"/>
                <w:szCs w:val="24"/>
                <w:lang w:eastAsia="ru-RU"/>
              </w:rPr>
              <w:t>Усл</w:t>
            </w:r>
            <w:proofErr w:type="spellEnd"/>
            <w:r w:rsidRPr="006D3931">
              <w:rPr>
                <w:rFonts w:ascii="Times New Roman" w:eastAsia="Times New Roman" w:hAnsi="Times New Roman" w:cs="Times New Roman"/>
                <w:color w:val="000000"/>
                <w:sz w:val="24"/>
                <w:szCs w:val="24"/>
                <w:lang w:eastAsia="ru-RU"/>
              </w:rPr>
              <w:t>. Ед.</w:t>
            </w:r>
          </w:p>
        </w:tc>
        <w:tc>
          <w:tcPr>
            <w:tcW w:w="750" w:type="dxa"/>
            <w:tcBorders>
              <w:top w:val="nil"/>
              <w:left w:val="nil"/>
              <w:bottom w:val="single" w:sz="8" w:space="0" w:color="000000"/>
              <w:right w:val="single" w:sz="8" w:space="0" w:color="000000"/>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1</w:t>
            </w:r>
          </w:p>
        </w:tc>
        <w:tc>
          <w:tcPr>
            <w:tcW w:w="1529" w:type="dxa"/>
            <w:tcBorders>
              <w:top w:val="nil"/>
              <w:left w:val="nil"/>
              <w:bottom w:val="single" w:sz="8" w:space="0" w:color="auto"/>
              <w:right w:val="single" w:sz="8" w:space="0" w:color="auto"/>
            </w:tcBorders>
            <w:shd w:val="clear" w:color="auto" w:fill="auto"/>
            <w:vAlign w:val="center"/>
            <w:hideMark/>
          </w:tcPr>
          <w:p w:rsidR="00372A00" w:rsidRPr="00372A00" w:rsidRDefault="00372A00" w:rsidP="00372A00">
            <w:pPr>
              <w:spacing w:after="0" w:line="240" w:lineRule="auto"/>
              <w:jc w:val="both"/>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799000,00</w:t>
            </w:r>
          </w:p>
        </w:tc>
        <w:tc>
          <w:tcPr>
            <w:tcW w:w="1446" w:type="dxa"/>
            <w:tcBorders>
              <w:top w:val="nil"/>
              <w:left w:val="nil"/>
              <w:bottom w:val="single" w:sz="8" w:space="0" w:color="auto"/>
              <w:right w:val="single" w:sz="8" w:space="0" w:color="auto"/>
            </w:tcBorders>
            <w:shd w:val="clear" w:color="auto" w:fill="auto"/>
            <w:vAlign w:val="center"/>
            <w:hideMark/>
          </w:tcPr>
          <w:p w:rsidR="00372A00" w:rsidRPr="00372A00" w:rsidRDefault="00372A00" w:rsidP="00372A00">
            <w:pPr>
              <w:spacing w:after="0" w:line="240" w:lineRule="auto"/>
              <w:jc w:val="both"/>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801000,00</w:t>
            </w:r>
          </w:p>
        </w:tc>
        <w:tc>
          <w:tcPr>
            <w:tcW w:w="1486" w:type="dxa"/>
            <w:tcBorders>
              <w:top w:val="nil"/>
              <w:left w:val="nil"/>
              <w:bottom w:val="single" w:sz="8" w:space="0" w:color="auto"/>
              <w:right w:val="single" w:sz="4" w:space="0" w:color="auto"/>
            </w:tcBorders>
            <w:shd w:val="clear" w:color="auto" w:fill="auto"/>
            <w:vAlign w:val="center"/>
            <w:hideMark/>
          </w:tcPr>
          <w:p w:rsidR="00372A00" w:rsidRPr="00372A00" w:rsidRDefault="00372A00" w:rsidP="00372A00">
            <w:pPr>
              <w:spacing w:after="0" w:line="240" w:lineRule="auto"/>
              <w:jc w:val="center"/>
              <w:rPr>
                <w:rFonts w:ascii="Times New Roman" w:eastAsia="Times New Roman" w:hAnsi="Times New Roman" w:cs="Times New Roman"/>
                <w:color w:val="000000"/>
                <w:sz w:val="24"/>
                <w:szCs w:val="24"/>
                <w:lang w:eastAsia="ru-RU"/>
              </w:rPr>
            </w:pPr>
            <w:r w:rsidRPr="00372A00">
              <w:rPr>
                <w:rFonts w:ascii="Times New Roman" w:eastAsia="Times New Roman" w:hAnsi="Times New Roman" w:cs="Times New Roman"/>
                <w:color w:val="000000"/>
                <w:sz w:val="24"/>
                <w:szCs w:val="24"/>
                <w:lang w:eastAsia="ru-RU"/>
              </w:rPr>
              <w:t>802000,00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00" w:rsidRPr="00372A00" w:rsidRDefault="00372A00" w:rsidP="00372A00">
            <w:pPr>
              <w:spacing w:after="0" w:line="240" w:lineRule="auto"/>
              <w:jc w:val="right"/>
              <w:rPr>
                <w:rFonts w:ascii="Times New Roman" w:eastAsia="Times New Roman" w:hAnsi="Times New Roman" w:cs="Times New Roman"/>
                <w:b/>
                <w:bCs/>
                <w:color w:val="000000"/>
                <w:sz w:val="24"/>
                <w:szCs w:val="24"/>
                <w:lang w:eastAsia="ru-RU"/>
              </w:rPr>
            </w:pPr>
            <w:r w:rsidRPr="00372A00">
              <w:rPr>
                <w:rFonts w:ascii="Times New Roman" w:eastAsia="Times New Roman" w:hAnsi="Times New Roman" w:cs="Times New Roman"/>
                <w:b/>
                <w:bCs/>
                <w:color w:val="000000"/>
                <w:sz w:val="24"/>
                <w:szCs w:val="24"/>
                <w:lang w:eastAsia="ru-RU"/>
              </w:rPr>
              <w:t>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00" w:rsidRPr="00372A00" w:rsidRDefault="00372A00" w:rsidP="00372A00">
            <w:pPr>
              <w:spacing w:after="0" w:line="240" w:lineRule="auto"/>
              <w:jc w:val="right"/>
              <w:rPr>
                <w:rFonts w:ascii="Times New Roman" w:eastAsia="Times New Roman" w:hAnsi="Times New Roman" w:cs="Times New Roman"/>
                <w:b/>
                <w:bCs/>
                <w:color w:val="000000"/>
                <w:sz w:val="24"/>
                <w:szCs w:val="24"/>
                <w:lang w:eastAsia="ru-RU"/>
              </w:rPr>
            </w:pPr>
            <w:r w:rsidRPr="00372A00">
              <w:rPr>
                <w:rFonts w:ascii="Times New Roman" w:eastAsia="Times New Roman" w:hAnsi="Times New Roman" w:cs="Times New Roman"/>
                <w:b/>
                <w:bCs/>
                <w:color w:val="000000"/>
                <w:sz w:val="24"/>
                <w:szCs w:val="24"/>
                <w:lang w:eastAsia="ru-RU"/>
              </w:rPr>
              <w:t>800666,67</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00" w:rsidRPr="00372A00" w:rsidRDefault="00372A00" w:rsidP="00372A00">
            <w:pPr>
              <w:spacing w:after="0" w:line="240" w:lineRule="auto"/>
              <w:jc w:val="right"/>
              <w:rPr>
                <w:rFonts w:ascii="Times New Roman" w:eastAsia="Times New Roman" w:hAnsi="Times New Roman" w:cs="Times New Roman"/>
                <w:b/>
                <w:bCs/>
                <w:color w:val="000000"/>
                <w:sz w:val="24"/>
                <w:szCs w:val="24"/>
                <w:lang w:eastAsia="ru-RU"/>
              </w:rPr>
            </w:pPr>
            <w:r w:rsidRPr="006D3931">
              <w:rPr>
                <w:rFonts w:ascii="Times New Roman" w:eastAsia="Times New Roman" w:hAnsi="Times New Roman" w:cs="Times New Roman"/>
                <w:b/>
                <w:bCs/>
                <w:color w:val="000000"/>
                <w:sz w:val="24"/>
                <w:szCs w:val="24"/>
                <w:lang w:eastAsia="ru-RU"/>
              </w:rPr>
              <w:t>799000,00</w:t>
            </w:r>
            <w:r w:rsidRPr="00372A00">
              <w:rPr>
                <w:rFonts w:ascii="Times New Roman" w:eastAsia="Times New Roman" w:hAnsi="Times New Roman" w:cs="Times New Roman"/>
                <w:b/>
                <w:bCs/>
                <w:color w:val="000000"/>
                <w:sz w:val="24"/>
                <w:szCs w:val="24"/>
                <w:lang w:eastAsia="ru-RU"/>
              </w:rPr>
              <w:t>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00" w:rsidRPr="006D3931" w:rsidRDefault="00372A00" w:rsidP="00372A00">
            <w:pPr>
              <w:spacing w:after="0" w:line="240" w:lineRule="auto"/>
              <w:jc w:val="right"/>
              <w:rPr>
                <w:rFonts w:ascii="Times New Roman" w:eastAsia="Times New Roman" w:hAnsi="Times New Roman" w:cs="Times New Roman"/>
                <w:b/>
                <w:bCs/>
                <w:color w:val="000000"/>
                <w:sz w:val="24"/>
                <w:szCs w:val="24"/>
                <w:lang w:eastAsia="ru-RU"/>
              </w:rPr>
            </w:pPr>
          </w:p>
          <w:p w:rsidR="00372A00" w:rsidRPr="006D3931" w:rsidRDefault="00372A00" w:rsidP="00372A00">
            <w:pPr>
              <w:spacing w:after="0" w:line="240" w:lineRule="auto"/>
              <w:jc w:val="right"/>
              <w:rPr>
                <w:rFonts w:ascii="Times New Roman" w:eastAsia="Times New Roman" w:hAnsi="Times New Roman" w:cs="Times New Roman"/>
                <w:b/>
                <w:bCs/>
                <w:color w:val="000000"/>
                <w:sz w:val="24"/>
                <w:szCs w:val="24"/>
                <w:lang w:eastAsia="ru-RU"/>
              </w:rPr>
            </w:pPr>
            <w:r w:rsidRPr="006D3931">
              <w:rPr>
                <w:rFonts w:ascii="Times New Roman" w:eastAsia="Times New Roman" w:hAnsi="Times New Roman" w:cs="Times New Roman"/>
                <w:b/>
                <w:bCs/>
                <w:color w:val="000000"/>
                <w:sz w:val="24"/>
                <w:szCs w:val="24"/>
                <w:lang w:eastAsia="ru-RU"/>
              </w:rPr>
              <w:t>799000,00</w:t>
            </w:r>
          </w:p>
          <w:p w:rsidR="00372A00" w:rsidRPr="00372A00" w:rsidRDefault="00372A00" w:rsidP="00372A00">
            <w:pPr>
              <w:spacing w:after="0" w:line="240" w:lineRule="auto"/>
              <w:jc w:val="right"/>
              <w:rPr>
                <w:rFonts w:ascii="Times New Roman" w:eastAsia="Times New Roman" w:hAnsi="Times New Roman" w:cs="Times New Roman"/>
                <w:b/>
                <w:bCs/>
                <w:color w:val="000000"/>
                <w:sz w:val="24"/>
                <w:szCs w:val="24"/>
                <w:lang w:eastAsia="ru-RU"/>
              </w:rPr>
            </w:pPr>
          </w:p>
        </w:tc>
      </w:tr>
    </w:tbl>
    <w:p w:rsidR="00372A00" w:rsidRPr="00372A00" w:rsidRDefault="00372A00" w:rsidP="00372A00">
      <w:pPr>
        <w:spacing w:after="0" w:line="240" w:lineRule="auto"/>
        <w:rPr>
          <w:rFonts w:ascii="Times New Roman" w:eastAsia="Times New Roman" w:hAnsi="Times New Roman" w:cs="Times New Roman"/>
          <w:bCs/>
          <w:sz w:val="24"/>
          <w:szCs w:val="24"/>
          <w:lang w:eastAsia="ru-RU"/>
        </w:rPr>
      </w:pPr>
      <w:r w:rsidRPr="00372A00">
        <w:rPr>
          <w:rFonts w:ascii="Times New Roman" w:eastAsia="Times New Roman" w:hAnsi="Times New Roman" w:cs="Times New Roman"/>
          <w:bCs/>
          <w:sz w:val="24"/>
          <w:szCs w:val="24"/>
          <w:lang w:eastAsia="ru-RU"/>
        </w:rPr>
        <w:t>Начальная (максимальная) цена контракта составляет 799</w:t>
      </w:r>
      <w:r>
        <w:rPr>
          <w:rFonts w:ascii="Times New Roman" w:eastAsia="Times New Roman" w:hAnsi="Times New Roman" w:cs="Times New Roman"/>
          <w:bCs/>
          <w:sz w:val="24"/>
          <w:szCs w:val="24"/>
          <w:lang w:eastAsia="ru-RU"/>
        </w:rPr>
        <w:t xml:space="preserve"> </w:t>
      </w:r>
      <w:r w:rsidRPr="00372A00">
        <w:rPr>
          <w:rFonts w:ascii="Times New Roman" w:eastAsia="Times New Roman" w:hAnsi="Times New Roman" w:cs="Times New Roman"/>
          <w:bCs/>
          <w:sz w:val="24"/>
          <w:szCs w:val="24"/>
          <w:lang w:eastAsia="ru-RU"/>
        </w:rPr>
        <w:t xml:space="preserve">000,00 </w:t>
      </w:r>
      <w:r>
        <w:rPr>
          <w:rFonts w:ascii="Times New Roman" w:eastAsia="Times New Roman" w:hAnsi="Times New Roman" w:cs="Times New Roman"/>
          <w:bCs/>
          <w:sz w:val="24"/>
          <w:szCs w:val="24"/>
          <w:lang w:eastAsia="ru-RU"/>
        </w:rPr>
        <w:t xml:space="preserve">рублей </w:t>
      </w:r>
      <w:r w:rsidRPr="00372A00">
        <w:rPr>
          <w:rFonts w:ascii="Times New Roman" w:eastAsia="Times New Roman" w:hAnsi="Times New Roman" w:cs="Times New Roman"/>
          <w:bCs/>
          <w:sz w:val="24"/>
          <w:szCs w:val="24"/>
          <w:lang w:eastAsia="ru-RU"/>
        </w:rPr>
        <w:t xml:space="preserve">в связи с </w:t>
      </w:r>
      <w:r w:rsidRPr="00372A00">
        <w:rPr>
          <w:rFonts w:ascii="Times New Roman" w:hAnsi="Times New Roman" w:cs="Times New Roman"/>
          <w:sz w:val="24"/>
          <w:szCs w:val="24"/>
          <w:shd w:val="clear" w:color="auto" w:fill="FFFFFF"/>
        </w:rPr>
        <w:t>доведенны</w:t>
      </w:r>
      <w:r w:rsidRPr="00372A00">
        <w:rPr>
          <w:rFonts w:ascii="Times New Roman" w:hAnsi="Times New Roman" w:cs="Times New Roman"/>
          <w:sz w:val="24"/>
          <w:szCs w:val="24"/>
          <w:shd w:val="clear" w:color="auto" w:fill="FFFFFF"/>
        </w:rPr>
        <w:t>м</w:t>
      </w:r>
      <w:r>
        <w:rPr>
          <w:rFonts w:ascii="Times New Roman" w:hAnsi="Times New Roman" w:cs="Times New Roman"/>
          <w:sz w:val="24"/>
          <w:szCs w:val="24"/>
          <w:shd w:val="clear" w:color="auto" w:fill="FFFFFF"/>
        </w:rPr>
        <w:t>и</w:t>
      </w:r>
      <w:r w:rsidRPr="00372A00">
        <w:rPr>
          <w:rFonts w:ascii="Times New Roman" w:hAnsi="Times New Roman" w:cs="Times New Roman"/>
          <w:sz w:val="24"/>
          <w:szCs w:val="24"/>
          <w:shd w:val="clear" w:color="auto" w:fill="FFFFFF"/>
        </w:rPr>
        <w:t xml:space="preserve"> до заказчика лимит</w:t>
      </w:r>
      <w:r>
        <w:rPr>
          <w:rFonts w:ascii="Times New Roman" w:hAnsi="Times New Roman" w:cs="Times New Roman"/>
          <w:sz w:val="24"/>
          <w:szCs w:val="24"/>
          <w:shd w:val="clear" w:color="auto" w:fill="FFFFFF"/>
        </w:rPr>
        <w:t>а</w:t>
      </w:r>
      <w:r w:rsidRPr="00372A00">
        <w:rPr>
          <w:rFonts w:ascii="Times New Roman" w:hAnsi="Times New Roman" w:cs="Times New Roman"/>
          <w:sz w:val="24"/>
          <w:szCs w:val="24"/>
          <w:shd w:val="clear" w:color="auto" w:fill="FFFFFF"/>
        </w:rPr>
        <w:t>м</w:t>
      </w:r>
      <w:r>
        <w:rPr>
          <w:rFonts w:ascii="Times New Roman" w:hAnsi="Times New Roman" w:cs="Times New Roman"/>
          <w:sz w:val="24"/>
          <w:szCs w:val="24"/>
          <w:shd w:val="clear" w:color="auto" w:fill="FFFFFF"/>
        </w:rPr>
        <w:t>и</w:t>
      </w:r>
      <w:r w:rsidRPr="00372A00">
        <w:rPr>
          <w:rFonts w:ascii="Times New Roman" w:hAnsi="Times New Roman" w:cs="Times New Roman"/>
          <w:sz w:val="24"/>
          <w:szCs w:val="24"/>
          <w:shd w:val="clear" w:color="auto" w:fill="FFFFFF"/>
        </w:rPr>
        <w:t xml:space="preserve"> бюджетных обязательств</w:t>
      </w:r>
      <w:r w:rsidRPr="00372A00">
        <w:rPr>
          <w:rFonts w:ascii="Times New Roman" w:hAnsi="Times New Roman" w:cs="Times New Roman"/>
          <w:sz w:val="24"/>
          <w:szCs w:val="24"/>
          <w:shd w:val="clear" w:color="auto" w:fill="FFFFFF"/>
        </w:rPr>
        <w:t xml:space="preserve"> на данную закупку 799</w:t>
      </w:r>
      <w:r>
        <w:rPr>
          <w:rFonts w:ascii="Times New Roman" w:hAnsi="Times New Roman" w:cs="Times New Roman"/>
          <w:sz w:val="24"/>
          <w:szCs w:val="24"/>
          <w:shd w:val="clear" w:color="auto" w:fill="FFFFFF"/>
        </w:rPr>
        <w:t xml:space="preserve"> </w:t>
      </w:r>
      <w:r w:rsidRPr="00372A00">
        <w:rPr>
          <w:rFonts w:ascii="Times New Roman" w:hAnsi="Times New Roman" w:cs="Times New Roman"/>
          <w:sz w:val="24"/>
          <w:szCs w:val="24"/>
          <w:shd w:val="clear" w:color="auto" w:fill="FFFFFF"/>
        </w:rPr>
        <w:t>000,00 рублей</w:t>
      </w:r>
      <w:r w:rsidRPr="00372A00">
        <w:rPr>
          <w:rFonts w:ascii="Times New Roman" w:hAnsi="Times New Roman" w:cs="Times New Roman"/>
          <w:sz w:val="24"/>
          <w:szCs w:val="24"/>
          <w:shd w:val="clear" w:color="auto" w:fill="FFFFFF"/>
        </w:rPr>
        <w:t>.</w:t>
      </w:r>
    </w:p>
    <w:p w:rsidR="00F40563" w:rsidRDefault="00F40563" w:rsidP="00F40563">
      <w:pPr>
        <w:spacing w:after="0" w:line="240" w:lineRule="auto"/>
        <w:rPr>
          <w:rFonts w:ascii="Times New Roman" w:eastAsia="Times New Roman" w:hAnsi="Times New Roman" w:cs="Times New Roman"/>
          <w:sz w:val="24"/>
          <w:szCs w:val="24"/>
          <w:lang w:eastAsia="ru-RU"/>
        </w:rPr>
      </w:pPr>
    </w:p>
    <w:p w:rsidR="00F40563" w:rsidRDefault="00F40563" w:rsidP="00F40563">
      <w:pPr>
        <w:spacing w:after="0" w:line="240" w:lineRule="auto"/>
        <w:rPr>
          <w:rFonts w:ascii="Times New Roman" w:eastAsia="Times New Roman" w:hAnsi="Times New Roman" w:cs="Times New Roman"/>
          <w:sz w:val="24"/>
          <w:szCs w:val="24"/>
          <w:lang w:eastAsia="ru-RU"/>
        </w:rPr>
      </w:pPr>
      <w:r w:rsidRPr="00F40563">
        <w:rPr>
          <w:rFonts w:ascii="Times New Roman" w:eastAsia="Times New Roman" w:hAnsi="Times New Roman" w:cs="Times New Roman"/>
          <w:sz w:val="24"/>
          <w:szCs w:val="24"/>
          <w:lang w:eastAsia="ru-RU"/>
        </w:rPr>
        <w:t xml:space="preserve">Заведующий сектором по осуществлению закупок </w:t>
      </w:r>
    </w:p>
    <w:p w:rsidR="00F40563" w:rsidRDefault="00F40563" w:rsidP="00F40563">
      <w:pPr>
        <w:spacing w:after="0" w:line="240" w:lineRule="auto"/>
        <w:rPr>
          <w:rFonts w:ascii="Times New Roman" w:eastAsia="Times New Roman" w:hAnsi="Times New Roman" w:cs="Times New Roman"/>
          <w:sz w:val="24"/>
          <w:szCs w:val="24"/>
          <w:lang w:eastAsia="ru-RU"/>
        </w:rPr>
      </w:pPr>
      <w:r w:rsidRPr="00F40563">
        <w:rPr>
          <w:rFonts w:ascii="Times New Roman" w:eastAsia="Times New Roman" w:hAnsi="Times New Roman" w:cs="Times New Roman"/>
          <w:sz w:val="24"/>
          <w:szCs w:val="24"/>
          <w:lang w:eastAsia="ru-RU"/>
        </w:rPr>
        <w:t>для муниципальных нужд отдела правовой работы</w:t>
      </w:r>
    </w:p>
    <w:p w:rsidR="00372A00" w:rsidRDefault="00F40563" w:rsidP="00F40563">
      <w:pPr>
        <w:spacing w:after="0" w:line="240" w:lineRule="auto"/>
        <w:rPr>
          <w:rFonts w:ascii="Times New Roman" w:eastAsia="Times New Roman" w:hAnsi="Times New Roman" w:cs="Times New Roman"/>
          <w:sz w:val="24"/>
          <w:szCs w:val="24"/>
          <w:lang w:eastAsia="ru-RU"/>
        </w:rPr>
      </w:pPr>
      <w:r w:rsidRPr="00F40563">
        <w:rPr>
          <w:rFonts w:ascii="Times New Roman" w:eastAsia="Times New Roman" w:hAnsi="Times New Roman" w:cs="Times New Roman"/>
          <w:sz w:val="24"/>
          <w:szCs w:val="24"/>
          <w:lang w:eastAsia="ru-RU"/>
        </w:rPr>
        <w:t>и муниципальных закупок</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Сачко М.В.</w:t>
      </w:r>
    </w:p>
    <w:p w:rsidR="00F40563" w:rsidRPr="00F40563" w:rsidRDefault="00F40563" w:rsidP="00F40563">
      <w:pPr>
        <w:spacing w:after="0" w:line="240" w:lineRule="auto"/>
        <w:rPr>
          <w:rFonts w:ascii="Times New Roman" w:eastAsia="Times New Roman" w:hAnsi="Times New Roman" w:cs="Times New Roman"/>
          <w:sz w:val="24"/>
          <w:szCs w:val="24"/>
          <w:lang w:eastAsia="ru-RU"/>
        </w:rPr>
      </w:pPr>
    </w:p>
    <w:p w:rsidR="00F40563" w:rsidRDefault="00F40563" w:rsidP="00F40563">
      <w:pPr>
        <w:spacing w:after="0" w:line="240" w:lineRule="auto"/>
        <w:rPr>
          <w:rFonts w:ascii="Times New Roman" w:hAnsi="Times New Roman" w:cs="Times New Roman"/>
          <w:sz w:val="24"/>
          <w:szCs w:val="24"/>
          <w:bdr w:val="none" w:sz="0" w:space="0" w:color="auto" w:frame="1"/>
          <w:shd w:val="clear" w:color="auto" w:fill="FFFFFF"/>
        </w:rPr>
      </w:pPr>
      <w:r w:rsidRPr="00F40563">
        <w:rPr>
          <w:rFonts w:ascii="Times New Roman" w:hAnsi="Times New Roman" w:cs="Times New Roman"/>
          <w:sz w:val="24"/>
          <w:szCs w:val="24"/>
          <w:bdr w:val="none" w:sz="0" w:space="0" w:color="auto" w:frame="1"/>
          <w:shd w:val="clear" w:color="auto" w:fill="FFFFFF"/>
        </w:rPr>
        <w:t xml:space="preserve">Заместитель начальника управления </w:t>
      </w:r>
      <w:r w:rsidRPr="00F40563">
        <w:rPr>
          <w:rFonts w:ascii="Times New Roman" w:hAnsi="Times New Roman" w:cs="Times New Roman"/>
          <w:sz w:val="24"/>
          <w:szCs w:val="24"/>
          <w:bdr w:val="none" w:sz="0" w:space="0" w:color="auto" w:frame="1"/>
          <w:shd w:val="clear" w:color="auto" w:fill="FFFFFF"/>
        </w:rPr>
        <w:t xml:space="preserve">ЖКХ </w:t>
      </w:r>
    </w:p>
    <w:p w:rsidR="00372A00" w:rsidRPr="00F40563" w:rsidRDefault="00F40563" w:rsidP="00F40563">
      <w:pPr>
        <w:spacing w:after="0" w:line="240" w:lineRule="auto"/>
        <w:rPr>
          <w:rFonts w:ascii="Times New Roman" w:eastAsia="Times New Roman" w:hAnsi="Times New Roman" w:cs="Times New Roman"/>
          <w:sz w:val="24"/>
          <w:szCs w:val="24"/>
          <w:lang w:eastAsia="ru-RU"/>
        </w:rPr>
      </w:pPr>
      <w:r w:rsidRPr="00F40563">
        <w:rPr>
          <w:rFonts w:ascii="Times New Roman" w:hAnsi="Times New Roman" w:cs="Times New Roman"/>
          <w:sz w:val="24"/>
          <w:szCs w:val="24"/>
          <w:bdr w:val="none" w:sz="0" w:space="0" w:color="auto" w:frame="1"/>
          <w:shd w:val="clear" w:color="auto" w:fill="FFFFFF"/>
        </w:rPr>
        <w:t>и капитального строительства</w:t>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rPr>
        <w:tab/>
      </w:r>
      <w:bookmarkStart w:id="10" w:name="_GoBack"/>
      <w:bookmarkEnd w:id="10"/>
      <w:r>
        <w:rPr>
          <w:rFonts w:ascii="Times New Roman" w:hAnsi="Times New Roman" w:cs="Times New Roman"/>
          <w:sz w:val="24"/>
          <w:szCs w:val="24"/>
          <w:bdr w:val="none" w:sz="0" w:space="0" w:color="auto" w:frame="1"/>
          <w:shd w:val="clear" w:color="auto" w:fill="FFFFFF"/>
        </w:rPr>
        <w:t>Андреев М.А.</w:t>
      </w:r>
    </w:p>
    <w:p w:rsidR="00372A00" w:rsidRDefault="00372A00" w:rsidP="00372A00">
      <w:pPr>
        <w:rPr>
          <w:rFonts w:ascii="Times New Roman" w:eastAsia="Times New Roman" w:hAnsi="Times New Roman" w:cs="Times New Roman"/>
          <w:sz w:val="24"/>
          <w:szCs w:val="24"/>
          <w:lang w:eastAsia="ru-RU"/>
        </w:rPr>
      </w:pPr>
    </w:p>
    <w:p w:rsidR="00372A00" w:rsidRDefault="00372A00" w:rsidP="00372A00">
      <w:pPr>
        <w:rPr>
          <w:rFonts w:ascii="Times New Roman" w:eastAsia="Times New Roman" w:hAnsi="Times New Roman" w:cs="Times New Roman"/>
          <w:sz w:val="24"/>
          <w:szCs w:val="24"/>
          <w:lang w:eastAsia="ru-RU"/>
        </w:rPr>
      </w:pPr>
    </w:p>
    <w:p w:rsidR="00372A00" w:rsidRDefault="00372A00" w:rsidP="00372A00">
      <w:pPr>
        <w:rPr>
          <w:rFonts w:ascii="Times New Roman" w:eastAsia="Times New Roman" w:hAnsi="Times New Roman" w:cs="Times New Roman"/>
          <w:sz w:val="24"/>
          <w:szCs w:val="24"/>
          <w:lang w:eastAsia="ru-RU"/>
        </w:rPr>
      </w:pPr>
    </w:p>
    <w:p w:rsidR="00196778" w:rsidRDefault="00372A00" w:rsidP="00372A00">
      <w:pPr>
        <w:tabs>
          <w:tab w:val="left" w:pos="282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72A00" w:rsidRPr="00372A00" w:rsidRDefault="00372A00" w:rsidP="00372A00">
      <w:pPr>
        <w:tabs>
          <w:tab w:val="left" w:pos="2820"/>
        </w:tabs>
        <w:rPr>
          <w:rFonts w:ascii="Times New Roman" w:eastAsia="Times New Roman" w:hAnsi="Times New Roman" w:cs="Times New Roman"/>
          <w:sz w:val="24"/>
          <w:szCs w:val="24"/>
          <w:lang w:eastAsia="ru-RU"/>
        </w:rPr>
      </w:pPr>
    </w:p>
    <w:sectPr w:rsidR="00372A00" w:rsidRPr="00372A00" w:rsidSect="009D47CA">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11" w:rsidRDefault="00F06311">
      <w:pPr>
        <w:spacing w:after="0" w:line="240" w:lineRule="auto"/>
      </w:pPr>
      <w:r>
        <w:separator/>
      </w:r>
    </w:p>
  </w:endnote>
  <w:endnote w:type="continuationSeparator" w:id="0">
    <w:p w:rsidR="00F06311" w:rsidRDefault="00F0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2AF" w:usb1="1001ECEA"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51" w:rsidRDefault="00133551">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551" w:rsidRDefault="00133551">
                            <w:pPr>
                              <w:jc w:val="center"/>
                            </w:pPr>
                            <w:r>
                              <w:fldChar w:fldCharType="begin"/>
                            </w:r>
                            <w:r>
                              <w:instrText xml:space="preserve"> PAGE    \* MERGEFORMAT </w:instrText>
                            </w:r>
                            <w:r>
                              <w:fldChar w:fldCharType="separate"/>
                            </w:r>
                            <w:r w:rsidR="00F40563" w:rsidRPr="00F40563">
                              <w:rPr>
                                <w:noProof/>
                                <w:color w:val="8C8C8C"/>
                              </w:rPr>
                              <w:t>21</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33551" w:rsidRDefault="00133551">
                      <w:pPr>
                        <w:jc w:val="center"/>
                      </w:pPr>
                      <w:r>
                        <w:fldChar w:fldCharType="begin"/>
                      </w:r>
                      <w:r>
                        <w:instrText xml:space="preserve"> PAGE    \* MERGEFORMAT </w:instrText>
                      </w:r>
                      <w:r>
                        <w:fldChar w:fldCharType="separate"/>
                      </w:r>
                      <w:r w:rsidR="00F40563" w:rsidRPr="00F40563">
                        <w:rPr>
                          <w:noProof/>
                          <w:color w:val="8C8C8C"/>
                        </w:rPr>
                        <w:t>21</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11" w:rsidRDefault="00F06311">
      <w:pPr>
        <w:spacing w:after="0" w:line="240" w:lineRule="auto"/>
      </w:pPr>
      <w:r>
        <w:separator/>
      </w:r>
    </w:p>
  </w:footnote>
  <w:footnote w:type="continuationSeparator" w:id="0">
    <w:p w:rsidR="00F06311" w:rsidRDefault="00F06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7EBC"/>
    <w:rsid w:val="00025333"/>
    <w:rsid w:val="00056641"/>
    <w:rsid w:val="00065B1E"/>
    <w:rsid w:val="000731F2"/>
    <w:rsid w:val="00077CC1"/>
    <w:rsid w:val="000C6A85"/>
    <w:rsid w:val="000E2B03"/>
    <w:rsid w:val="000F741F"/>
    <w:rsid w:val="00105232"/>
    <w:rsid w:val="0012421E"/>
    <w:rsid w:val="00133551"/>
    <w:rsid w:val="00140B36"/>
    <w:rsid w:val="00146F21"/>
    <w:rsid w:val="0015092C"/>
    <w:rsid w:val="001665EF"/>
    <w:rsid w:val="00174FD8"/>
    <w:rsid w:val="001807E4"/>
    <w:rsid w:val="00196778"/>
    <w:rsid w:val="001A2448"/>
    <w:rsid w:val="001A4C01"/>
    <w:rsid w:val="001B6607"/>
    <w:rsid w:val="001C07CF"/>
    <w:rsid w:val="001C0B8E"/>
    <w:rsid w:val="001D7AEB"/>
    <w:rsid w:val="002237C7"/>
    <w:rsid w:val="0022709F"/>
    <w:rsid w:val="00234BE2"/>
    <w:rsid w:val="00237035"/>
    <w:rsid w:val="002548D1"/>
    <w:rsid w:val="00275C8F"/>
    <w:rsid w:val="002E7ACF"/>
    <w:rsid w:val="002F56F8"/>
    <w:rsid w:val="0030530A"/>
    <w:rsid w:val="003146FB"/>
    <w:rsid w:val="00364AA7"/>
    <w:rsid w:val="00372A00"/>
    <w:rsid w:val="00374318"/>
    <w:rsid w:val="003B6858"/>
    <w:rsid w:val="003F044B"/>
    <w:rsid w:val="00407393"/>
    <w:rsid w:val="00410071"/>
    <w:rsid w:val="00493E28"/>
    <w:rsid w:val="004B4AC5"/>
    <w:rsid w:val="00506FB2"/>
    <w:rsid w:val="005245B5"/>
    <w:rsid w:val="00545EC0"/>
    <w:rsid w:val="00555528"/>
    <w:rsid w:val="00562F54"/>
    <w:rsid w:val="005720F2"/>
    <w:rsid w:val="00596F7D"/>
    <w:rsid w:val="005B1E0F"/>
    <w:rsid w:val="005D3ACA"/>
    <w:rsid w:val="005E1AA4"/>
    <w:rsid w:val="005F1DD3"/>
    <w:rsid w:val="005F4C99"/>
    <w:rsid w:val="006157AF"/>
    <w:rsid w:val="00627075"/>
    <w:rsid w:val="006357A9"/>
    <w:rsid w:val="006B2766"/>
    <w:rsid w:val="006C6302"/>
    <w:rsid w:val="006D00B5"/>
    <w:rsid w:val="006D3931"/>
    <w:rsid w:val="006E6F7C"/>
    <w:rsid w:val="00720643"/>
    <w:rsid w:val="00756993"/>
    <w:rsid w:val="00777DDC"/>
    <w:rsid w:val="00787DBA"/>
    <w:rsid w:val="00794CB7"/>
    <w:rsid w:val="007A2CE8"/>
    <w:rsid w:val="007A6013"/>
    <w:rsid w:val="007B0182"/>
    <w:rsid w:val="007B4DD3"/>
    <w:rsid w:val="007B75E6"/>
    <w:rsid w:val="007E61A0"/>
    <w:rsid w:val="00805E20"/>
    <w:rsid w:val="008118C7"/>
    <w:rsid w:val="00821342"/>
    <w:rsid w:val="00833483"/>
    <w:rsid w:val="00856224"/>
    <w:rsid w:val="00890E30"/>
    <w:rsid w:val="008A1214"/>
    <w:rsid w:val="008A3A66"/>
    <w:rsid w:val="008E01BC"/>
    <w:rsid w:val="008E60A6"/>
    <w:rsid w:val="00916D09"/>
    <w:rsid w:val="0095678D"/>
    <w:rsid w:val="00984860"/>
    <w:rsid w:val="009C6CE8"/>
    <w:rsid w:val="009D47CA"/>
    <w:rsid w:val="009E176B"/>
    <w:rsid w:val="009F6511"/>
    <w:rsid w:val="00A014B7"/>
    <w:rsid w:val="00A048AD"/>
    <w:rsid w:val="00A14E27"/>
    <w:rsid w:val="00A55D90"/>
    <w:rsid w:val="00A60B12"/>
    <w:rsid w:val="00AD59A3"/>
    <w:rsid w:val="00AE775A"/>
    <w:rsid w:val="00AF600E"/>
    <w:rsid w:val="00B13341"/>
    <w:rsid w:val="00B26FDB"/>
    <w:rsid w:val="00B27C06"/>
    <w:rsid w:val="00B336AE"/>
    <w:rsid w:val="00B4590C"/>
    <w:rsid w:val="00B765B8"/>
    <w:rsid w:val="00B86323"/>
    <w:rsid w:val="00B91CCE"/>
    <w:rsid w:val="00BF41CF"/>
    <w:rsid w:val="00BF4D48"/>
    <w:rsid w:val="00C41C2F"/>
    <w:rsid w:val="00C55329"/>
    <w:rsid w:val="00C56C63"/>
    <w:rsid w:val="00C8422D"/>
    <w:rsid w:val="00C8678D"/>
    <w:rsid w:val="00CA095C"/>
    <w:rsid w:val="00D173B5"/>
    <w:rsid w:val="00D57EBA"/>
    <w:rsid w:val="00D919B5"/>
    <w:rsid w:val="00D92E8D"/>
    <w:rsid w:val="00D93EFC"/>
    <w:rsid w:val="00DB167A"/>
    <w:rsid w:val="00DB5F99"/>
    <w:rsid w:val="00DC2DB9"/>
    <w:rsid w:val="00DC627E"/>
    <w:rsid w:val="00DF3347"/>
    <w:rsid w:val="00E06D9D"/>
    <w:rsid w:val="00E07216"/>
    <w:rsid w:val="00E13800"/>
    <w:rsid w:val="00E62EB8"/>
    <w:rsid w:val="00E7002E"/>
    <w:rsid w:val="00EA5903"/>
    <w:rsid w:val="00EB0B87"/>
    <w:rsid w:val="00EB3E5A"/>
    <w:rsid w:val="00EF5942"/>
    <w:rsid w:val="00F01428"/>
    <w:rsid w:val="00F06311"/>
    <w:rsid w:val="00F21284"/>
    <w:rsid w:val="00F40563"/>
    <w:rsid w:val="00F42D33"/>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5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table" w:customStyle="1" w:styleId="58">
    <w:name w:val="Сетка таблицы5"/>
    <w:basedOn w:val="a3"/>
    <w:next w:val="a7"/>
    <w:uiPriority w:val="39"/>
    <w:rsid w:val="000253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5040">
      <w:bodyDiv w:val="1"/>
      <w:marLeft w:val="0"/>
      <w:marRight w:val="0"/>
      <w:marTop w:val="0"/>
      <w:marBottom w:val="0"/>
      <w:divBdr>
        <w:top w:val="none" w:sz="0" w:space="0" w:color="auto"/>
        <w:left w:val="none" w:sz="0" w:space="0" w:color="auto"/>
        <w:bottom w:val="none" w:sz="0" w:space="0" w:color="auto"/>
        <w:right w:val="none" w:sz="0" w:space="0" w:color="auto"/>
      </w:divBdr>
    </w:div>
    <w:div w:id="19109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E29827076E8D262090EDFD26E0B2DC40B6D4FA5CB62220E0A77E2849BA276C6D8FEDF4A67mCF7I" TargetMode="External"/><Relationship Id="rId13" Type="http://schemas.openxmlformats.org/officeDocument/2006/relationships/hyperlink" Target="consultantplus://offline/ref=DBF105A81EB7715AF10ACECB27C85A0AFCF8B937739DF64BB4F4BCC709C95462696700CA8DC6A3AD569F7C2F0B9C89ADB11C7F03089C2EDCjAn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88B34C5769B54C1CA8E44D455418E011C32F2B867F76E8D262090EDFD26E0B2DC40B6D4DA1C2687D0B1F66BA889FB968C5C5E2DD48m6F7I" TargetMode="External"/><Relationship Id="rId12" Type="http://schemas.openxmlformats.org/officeDocument/2006/relationships/hyperlink" Target="consultantplus://offline/ref=DBF105A81EB7715AF10ACECB27C85A0AFCF8B937739DF64BB4F4BCC709C95462696700C989C4A0A206C56C2B42C881B2B4016102169Cj2n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1B383D83BC4379F183F0F69655671BC73192F3D5AFC692A504AAF30C871CEBFD57D5CF29FD8EB460B9904C323F8BB9B1E8FDED9CC82A290tFw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13F6AED2EDF5E9D292BDBB1C31E42D656EEE06460BE21CD9E3769F1F9756D5EE9C5C65152608A8AE85FB9BD7677F0B6E97540E648F0518qBIBJ" TargetMode="External"/><Relationship Id="rId5" Type="http://schemas.openxmlformats.org/officeDocument/2006/relationships/footnotes" Target="footnotes.xml"/><Relationship Id="rId15" Type="http://schemas.openxmlformats.org/officeDocument/2006/relationships/hyperlink" Target="consultantplus://offline/ref=BBF3607DCE0A85E8C71E961E827B1F8F5E982B061A674FF3DDA3830012E83089F827B6DBBDB51454349984E84114DC3018E23785D2D5D8CAC2wAH" TargetMode="External"/><Relationship Id="rId10" Type="http://schemas.openxmlformats.org/officeDocument/2006/relationships/hyperlink" Target="consultantplus://offline/ref=CC053C50EB82D3510AF2BD8AC79C485C2237B2A2CA7220B3C268E5C047F20CFEB01F70AC28A93DD2107DD9D34BL4E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388B34C5769B54C1CA8E44D455418E011C32F2B867F76E8D262090EDFD26E0B2DC40B6D4FA3CF6628510F62F3DC97A66DD8DBE3C34865C7m0F4I" TargetMode="External"/><Relationship Id="rId14" Type="http://schemas.openxmlformats.org/officeDocument/2006/relationships/hyperlink" Target="consultantplus://offline/ref=BBF3607DCE0A85E8C71E961E827B1F8F5E982B061A674FF3DDA3830012E83089F827B6DBBDB41251309984E84114DC3018E23785D2D5D8CAC2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21</Pages>
  <Words>5871</Words>
  <Characters>33468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33</cp:revision>
  <cp:lastPrinted>2022-12-08T11:01:00Z</cp:lastPrinted>
  <dcterms:created xsi:type="dcterms:W3CDTF">2022-07-07T11:46:00Z</dcterms:created>
  <dcterms:modified xsi:type="dcterms:W3CDTF">2022-12-08T11:18:00Z</dcterms:modified>
</cp:coreProperties>
</file>