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tabs>
          <w:tab w:val="clear" w:pos="708"/>
          <w:tab w:val="left" w:pos="992" w:leader="none"/>
        </w:tabs>
        <w:spacing w:lineRule="auto" w:line="360" w:before="120" w:after="120"/>
        <w:ind w:left="0" w:hanging="0"/>
        <w:jc w:val="center"/>
        <w:outlineLvl w:val="0"/>
        <w:rPr>
          <w:rFonts w:ascii="Times New Roman" w:hAnsi="Times New Roman"/>
        </w:rPr>
      </w:pPr>
      <w:r>
        <w:rPr>
          <w:rFonts w:eastAsia="Times New Roman" w:cs="Times New Roman" w:ascii="Times New Roman" w:hAnsi="Times New Roman"/>
          <w:b/>
          <w:bCs/>
          <w:sz w:val="24"/>
          <w:szCs w:val="24"/>
          <w:lang w:val="en-US" w:eastAsia="ru-RU"/>
        </w:rPr>
        <w:t>I</w:t>
      </w: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iCs/>
          <w:smallCaps/>
          <w:sz w:val="24"/>
          <w:szCs w:val="24"/>
          <w:lang w:eastAsia="ru-RU"/>
        </w:rPr>
        <w:t>ИНФОРМАЦИОННАЯ КАРТА ЗАКУПКИ</w:t>
      </w:r>
    </w:p>
    <w:p>
      <w:pPr>
        <w:pStyle w:val="Normal"/>
        <w:numPr>
          <w:ilvl w:val="0"/>
          <w:numId w:val="0"/>
        </w:numPr>
        <w:tabs>
          <w:tab w:val="clear" w:pos="708"/>
          <w:tab w:val="left" w:pos="360" w:leader="none"/>
          <w:tab w:val="left" w:pos="4646" w:leader="none"/>
        </w:tabs>
        <w:spacing w:lineRule="auto" w:line="360" w:before="120" w:after="120"/>
        <w:ind w:left="0" w:firstLine="720"/>
        <w:jc w:val="center"/>
        <w:outlineLvl w:val="1"/>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bl>
      <w:tblPr>
        <w:tblW w:w="10466" w:type="dxa"/>
        <w:jc w:val="left"/>
        <w:tblInd w:w="-175" w:type="dxa"/>
        <w:tblLayout w:type="fixed"/>
        <w:tblCellMar>
          <w:top w:w="0" w:type="dxa"/>
          <w:left w:w="108" w:type="dxa"/>
          <w:bottom w:w="0" w:type="dxa"/>
          <w:right w:w="108" w:type="dxa"/>
        </w:tblCellMar>
        <w:tblLook w:firstRow="1" w:noVBand="0" w:lastRow="0" w:firstColumn="0" w:lastColumn="0" w:noHBand="0" w:val="0020"/>
      </w:tblPr>
      <w:tblGrid>
        <w:gridCol w:w="415"/>
        <w:gridCol w:w="2695"/>
        <w:gridCol w:w="7356"/>
      </w:tblGrid>
      <w:tr>
        <w:trPr>
          <w:tblHeader w:val="true"/>
          <w:trHeight w:val="2074" w:hRule="atLeast"/>
        </w:trPr>
        <w:tc>
          <w:tcPr>
            <w:tcW w:w="41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w:t>
            </w:r>
          </w:p>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пункта</w:t>
            </w:r>
          </w:p>
        </w:tc>
        <w:tc>
          <w:tcPr>
            <w:tcW w:w="269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Наименование</w:t>
            </w:r>
          </w:p>
        </w:tc>
        <w:tc>
          <w:tcPr>
            <w:tcW w:w="735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keepLines/>
              <w:widowControl w:val="false"/>
              <w:suppressLineNumbers/>
              <w:spacing w:lineRule="auto" w:line="240" w:before="0" w:after="0"/>
              <w:ind w:firstLine="34"/>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Информация</w:t>
            </w:r>
          </w:p>
        </w:tc>
      </w:tr>
      <w:tr>
        <w:trPr/>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2695"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Идентификационный код закупки:</w:t>
            </w:r>
          </w:p>
        </w:tc>
        <w:tc>
          <w:tcPr>
            <w:tcW w:w="7356"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shd w:fill="FFFF00" w:val="clear"/>
                <w:lang w:eastAsia="ru-RU"/>
              </w:rPr>
            </w:pPr>
            <w:r>
              <w:rPr>
                <w:rFonts w:eastAsia="Times New Roman" w:cs="Times New Roman" w:ascii="Times New Roman" w:hAnsi="Times New Roman"/>
                <w:sz w:val="24"/>
                <w:szCs w:val="24"/>
                <w:lang w:eastAsia="zh-CN"/>
              </w:rPr>
              <w:t>223910600268591060100100520004299243</w:t>
            </w:r>
          </w:p>
        </w:tc>
      </w:tr>
      <w:tr>
        <w:trPr/>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2695"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Наименование Муниципального заказчика/Заказчика, контактная информация</w:t>
            </w:r>
          </w:p>
        </w:tc>
        <w:tc>
          <w:tcPr>
            <w:tcW w:w="7356"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Наименование: Администрация города Армянска</w:t>
            </w:r>
          </w:p>
          <w:p>
            <w:pPr>
              <w:pStyle w:val="Normal"/>
              <w:keepNext w:val="true"/>
              <w:keepLines/>
              <w:widowControl w:val="false"/>
              <w:suppressLineNumbers/>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Республики Крым</w:t>
            </w:r>
          </w:p>
          <w:p>
            <w:pPr>
              <w:pStyle w:val="Normal"/>
              <w:keepNext w:val="true"/>
              <w:keepLines/>
              <w:widowControl w:val="false"/>
              <w:suppressLineNumbers/>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Юридический адрес: 296012, Республики Крым, г.Армянск, ул. Симферопольская, 7.</w:t>
            </w:r>
          </w:p>
          <w:p>
            <w:pPr>
              <w:pStyle w:val="Normal"/>
              <w:keepNext w:val="true"/>
              <w:keepLines/>
              <w:widowControl w:val="false"/>
              <w:suppressLineNumbers/>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Место нахождения (фактический адрес): 296012, Республики Крым, г.Армянск, ул. Симферопольская, 7.</w:t>
            </w:r>
          </w:p>
          <w:p>
            <w:pPr>
              <w:pStyle w:val="Normal"/>
              <w:keepNext w:val="true"/>
              <w:keepLines/>
              <w:widowControl w:val="false"/>
              <w:suppressLineNumbers/>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Почтовый адрес: 296012, Республики Крым, г.Армянск, ул. Симферопольская, 7.</w:t>
            </w:r>
          </w:p>
          <w:p>
            <w:pPr>
              <w:pStyle w:val="Normal"/>
              <w:keepNext w:val="true"/>
              <w:keepLines/>
              <w:widowControl w:val="false"/>
              <w:suppressLineNumbers/>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Адрес электронной почты: arm.adm.zakup@yandex.ru</w:t>
            </w:r>
          </w:p>
          <w:p>
            <w:pPr>
              <w:pStyle w:val="Normal"/>
              <w:keepNext w:val="true"/>
              <w:keepLines/>
              <w:widowControl w:val="false"/>
              <w:suppressLineNumbers/>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Телефон 0-36567-34673</w:t>
            </w:r>
          </w:p>
          <w:p>
            <w:pPr>
              <w:pStyle w:val="Normal"/>
              <w:keepNext w:val="true"/>
              <w:keepLines/>
              <w:widowControl w:val="false"/>
              <w:suppressLineNumbers/>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ОГРН 1149102100542</w:t>
            </w:r>
          </w:p>
          <w:p>
            <w:pPr>
              <w:pStyle w:val="Normal"/>
              <w:keepNext w:val="true"/>
              <w:keepLines/>
              <w:widowControl w:val="false"/>
              <w:suppressLineNumbers/>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ИНН 9106002685</w:t>
            </w:r>
          </w:p>
        </w:tc>
      </w:tr>
      <w:tr>
        <w:trPr/>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695"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12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Информация о Контрактной службе заказчика, Контрактном управляющем,  ответственных за заключение Контракта</w:t>
            </w:r>
          </w:p>
        </w:tc>
        <w:tc>
          <w:tcPr>
            <w:tcW w:w="7356"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ind w:firstLine="34"/>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Контрактная  службы без образования отдельного структурного подразделения в администрации города Армянска Республики Крым, утверждена постановлением администрации №813 от 03.11.2017 Место нахождения: 296012, Республики Крым, г.Армянск, ул. Симферопольская, 7</w:t>
            </w:r>
          </w:p>
          <w:p>
            <w:pPr>
              <w:pStyle w:val="Normal"/>
              <w:keepNext w:val="true"/>
              <w:keepLines/>
              <w:widowControl w:val="false"/>
              <w:suppressLineNumbers/>
              <w:spacing w:lineRule="auto" w:line="240" w:before="0" w:after="0"/>
              <w:ind w:firstLine="34"/>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Руководитель Николаенко Анжела Александровна, тел.0-36567-34673</w:t>
            </w:r>
          </w:p>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Адрес электронной почты: arm.adm.zakup@yandex.ru</w:t>
            </w:r>
          </w:p>
        </w:tc>
      </w:tr>
      <w:tr>
        <w:trPr>
          <w:trHeight w:val="1380" w:hRule="atLeast"/>
        </w:trPr>
        <w:tc>
          <w:tcPr>
            <w:tcW w:w="415" w:type="dxa"/>
            <w:tcBorders>
              <w:top w:val="single" w:sz="4" w:space="0" w:color="000000"/>
              <w:left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bookmarkStart w:id="0" w:name="_Ref166267388"/>
            <w:bookmarkStart w:id="1" w:name="_Ref166267388"/>
            <w:bookmarkEnd w:id="1"/>
          </w:p>
        </w:tc>
        <w:tc>
          <w:tcPr>
            <w:tcW w:w="2695" w:type="dxa"/>
            <w:tcBorders>
              <w:top w:val="single" w:sz="4" w:space="0" w:color="000000"/>
              <w:left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Адрес электронной площадки в информационно-телекоммуникационной сети «Интернет»</w:t>
            </w:r>
          </w:p>
        </w:tc>
        <w:tc>
          <w:tcPr>
            <w:tcW w:w="7356" w:type="dxa"/>
            <w:tcBorders>
              <w:top w:val="single" w:sz="4" w:space="0" w:color="000000"/>
              <w:left w:val="single" w:sz="4" w:space="0" w:color="000000"/>
              <w:right w:val="single" w:sz="4" w:space="0" w:color="000000"/>
            </w:tcBorders>
          </w:tcPr>
          <w:p>
            <w:pPr>
              <w:pStyle w:val="Normal"/>
              <w:widowControl w:val="false"/>
              <w:shd w:val="clear" w:color="auto" w:fill="FFFFFF"/>
              <w:spacing w:lineRule="auto" w:line="240" w:before="0" w:after="0"/>
              <w:ind w:firstLine="34"/>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http://armgov.ru/</w:t>
            </w:r>
          </w:p>
          <w:p>
            <w:pPr>
              <w:pStyle w:val="Normal"/>
              <w:widowControl w:val="false"/>
              <w:shd w:val="clear" w:color="auto" w:fill="FFFFFF"/>
              <w:spacing w:lineRule="auto" w:line="240" w:before="0" w:after="0"/>
              <w:ind w:firstLine="34"/>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widowControl w:val="false"/>
              <w:shd w:val="clear" w:color="auto" w:fill="FFFFFF"/>
              <w:spacing w:lineRule="auto" w:line="240" w:before="0" w:after="0"/>
              <w:ind w:firstLine="34"/>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bookmarkStart w:id="2" w:name="_GoBack"/>
            <w:bookmarkStart w:id="3" w:name="_GoBack"/>
            <w:bookmarkEnd w:id="3"/>
          </w:p>
        </w:tc>
      </w:tr>
      <w:tr>
        <w:trPr/>
        <w:tc>
          <w:tcPr>
            <w:tcW w:w="415" w:type="dxa"/>
            <w:tcBorders>
              <w:left w:val="single" w:sz="4" w:space="0" w:color="000000"/>
              <w:bottom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695"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Наименование объекта закупки (предмет Контракта)</w:t>
            </w:r>
          </w:p>
        </w:tc>
        <w:tc>
          <w:tcPr>
            <w:tcW w:w="7356"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ind w:firstLine="34"/>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Выполнение работ по объекту: «Капитальный ремонт сквера «Суворово» муниципального образования городской округ Армянск»</w:t>
            </w:r>
          </w:p>
        </w:tc>
      </w:tr>
      <w:tr>
        <w:trPr>
          <w:trHeight w:val="631" w:hRule="atLeast"/>
        </w:trPr>
        <w:tc>
          <w:tcPr>
            <w:tcW w:w="4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bookmarkStart w:id="4" w:name="_Ref166267499"/>
            <w:bookmarkStart w:id="5" w:name="_Ref166267456"/>
            <w:bookmarkStart w:id="6" w:name="_Ref166267499"/>
            <w:bookmarkStart w:id="7" w:name="_Ref166267456"/>
            <w:bookmarkEnd w:id="6"/>
            <w:bookmarkEnd w:id="7"/>
          </w:p>
        </w:tc>
        <w:tc>
          <w:tcPr>
            <w:tcW w:w="26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Описание объекта закупки</w:t>
            </w:r>
          </w:p>
        </w:tc>
        <w:tc>
          <w:tcPr>
            <w:tcW w:w="73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разделе </w:t>
            </w:r>
            <w:r>
              <w:rPr>
                <w:rFonts w:eastAsia="Times New Roman" w:cs="Times New Roman" w:ascii="Times New Roman" w:hAnsi="Times New Roman"/>
                <w:b/>
                <w:bCs/>
                <w:sz w:val="24"/>
                <w:szCs w:val="24"/>
                <w:lang w:eastAsia="ru-RU"/>
              </w:rPr>
              <w:t>II. ОПИСАНИЕ ОБЪЕКТА ЗАКУПКИ (ТЕХНИЧЕСКОЕ ЗАДАНИЕ)</w:t>
            </w:r>
          </w:p>
        </w:tc>
      </w:tr>
      <w:tr>
        <w:trPr>
          <w:trHeight w:val="453" w:hRule="atLeast"/>
        </w:trPr>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695"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Место доставки товара, выполнения работ, оказания услуг</w:t>
            </w:r>
          </w:p>
        </w:tc>
        <w:tc>
          <w:tcPr>
            <w:tcW w:w="7356"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296012 Республика Крым, </w:t>
            </w:r>
            <w:r>
              <w:rPr>
                <w:rFonts w:eastAsia="Times New Roman" w:cs="Times New Roman" w:ascii="Times New Roman" w:hAnsi="Times New Roman"/>
                <w:bCs/>
                <w:sz w:val="24"/>
                <w:szCs w:val="24"/>
                <w:lang w:eastAsia="ru-RU"/>
              </w:rPr>
              <w:t xml:space="preserve">с. </w:t>
            </w:r>
            <w:r>
              <w:rPr>
                <w:rFonts w:eastAsia="Times New Roman" w:cs="Times New Roman" w:ascii="Times New Roman" w:hAnsi="Times New Roman"/>
                <w:sz w:val="24"/>
                <w:szCs w:val="24"/>
                <w:lang w:eastAsia="ru-RU"/>
              </w:rPr>
              <w:t>Суворово</w:t>
            </w:r>
            <w:r>
              <w:rPr>
                <w:rFonts w:eastAsia="Times New Roman" w:cs="Times New Roman" w:ascii="Times New Roman" w:hAnsi="Times New Roman"/>
                <w:bCs/>
                <w:sz w:val="24"/>
                <w:szCs w:val="24"/>
                <w:lang w:eastAsia="ru-RU"/>
              </w:rPr>
              <w:t>, сквер «</w:t>
            </w:r>
            <w:r>
              <w:rPr>
                <w:rFonts w:eastAsia="Times New Roman" w:cs="Times New Roman" w:ascii="Times New Roman" w:hAnsi="Times New Roman"/>
                <w:sz w:val="24"/>
                <w:szCs w:val="24"/>
                <w:lang w:eastAsia="ru-RU"/>
              </w:rPr>
              <w:t>Суворово</w:t>
            </w:r>
            <w:r>
              <w:rPr>
                <w:rFonts w:eastAsia="Times New Roman" w:cs="Times New Roman" w:ascii="Times New Roman" w:hAnsi="Times New Roman"/>
                <w:bCs/>
                <w:sz w:val="24"/>
                <w:szCs w:val="24"/>
                <w:lang w:eastAsia="ru-RU"/>
              </w:rPr>
              <w:t>»</w:t>
            </w:r>
          </w:p>
        </w:tc>
      </w:tr>
      <w:tr>
        <w:trPr/>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695"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Срок выполнения Работ</w:t>
            </w:r>
          </w:p>
        </w:tc>
        <w:tc>
          <w:tcPr>
            <w:tcW w:w="735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08"/>
                <w:tab w:val="left" w:pos="6015" w:leader="none"/>
                <w:tab w:val="left" w:pos="6090" w:leader="none"/>
                <w:tab w:val="right" w:pos="7267" w:leader="none"/>
                <w:tab w:val="center" w:pos="7622" w:leader="none"/>
                <w:tab w:val="right" w:pos="9451" w:leader="none"/>
              </w:tabs>
              <w:spacing w:lineRule="atLeast" w:line="240" w:before="0" w:after="60"/>
              <w:contextualSpacing/>
              <w:jc w:val="both"/>
              <w:rPr>
                <w:rFonts w:ascii="Times New Roman" w:hAnsi="Times New Roman" w:eastAsia="Droid Sans Fallback" w:cs="Times New Roman"/>
                <w:sz w:val="24"/>
                <w:szCs w:val="24"/>
                <w:lang w:eastAsia="zh-CN" w:bidi="hi-IN"/>
              </w:rPr>
            </w:pPr>
            <w:r>
              <w:rPr>
                <w:rFonts w:eastAsia="Droid Sans Fallback" w:cs="Times New Roman" w:ascii="Times New Roman" w:hAnsi="Times New Roman"/>
                <w:sz w:val="24"/>
                <w:szCs w:val="24"/>
                <w:lang w:eastAsia="zh-CN" w:bidi="hi-IN"/>
              </w:rPr>
              <w:t>Срок начала выполнения работ: со дня заключения контракта</w:t>
            </w:r>
          </w:p>
          <w:p>
            <w:pPr>
              <w:pStyle w:val="Normal"/>
              <w:widowControl w:val="false"/>
              <w:shd w:val="clear" w:color="auto" w:fill="FFFFFF"/>
              <w:tabs>
                <w:tab w:val="clear" w:pos="708"/>
                <w:tab w:val="left" w:pos="6015" w:leader="none"/>
                <w:tab w:val="left" w:pos="6090" w:leader="none"/>
                <w:tab w:val="right" w:pos="7267" w:leader="none"/>
                <w:tab w:val="center" w:pos="7622" w:leader="none"/>
                <w:tab w:val="right" w:pos="9451" w:leader="none"/>
              </w:tabs>
              <w:spacing w:lineRule="atLeast" w:line="240" w:before="0" w:after="60"/>
              <w:contextualSpacing/>
              <w:jc w:val="both"/>
              <w:rPr>
                <w:rFonts w:ascii="Times New Roman" w:hAnsi="Times New Roman" w:eastAsia="Droid Sans Fallback" w:cs="Times New Roman"/>
                <w:sz w:val="24"/>
                <w:szCs w:val="24"/>
                <w:lang w:eastAsia="zh-CN" w:bidi="hi-IN"/>
              </w:rPr>
            </w:pPr>
            <w:r>
              <w:rPr>
                <w:rFonts w:eastAsia="Droid Sans Fallback" w:cs="Times New Roman" w:ascii="Times New Roman" w:hAnsi="Times New Roman"/>
                <w:sz w:val="24"/>
                <w:szCs w:val="24"/>
                <w:lang w:eastAsia="zh-CN" w:bidi="hi-IN"/>
              </w:rPr>
              <w:t>Срок завершения работ на объекте: до 01 июля 2022 года.</w:t>
            </w:r>
          </w:p>
          <w:p>
            <w:pPr>
              <w:pStyle w:val="Normal"/>
              <w:widowControl w:val="false"/>
              <w:shd w:val="clear" w:color="auto" w:fill="FFFFFF"/>
              <w:tabs>
                <w:tab w:val="clear" w:pos="708"/>
                <w:tab w:val="left" w:pos="6015" w:leader="none"/>
                <w:tab w:val="left" w:pos="6090" w:leader="none"/>
                <w:tab w:val="right" w:pos="7267" w:leader="none"/>
                <w:tab w:val="center" w:pos="7622" w:leader="none"/>
                <w:tab w:val="right" w:pos="9451" w:leader="none"/>
              </w:tabs>
              <w:spacing w:lineRule="atLeast" w:line="240" w:before="0" w:after="60"/>
              <w:contextualSpacing/>
              <w:jc w:val="both"/>
              <w:rPr>
                <w:rFonts w:ascii="Times New Roman" w:hAnsi="Times New Roman" w:eastAsia="Droid Sans Fallback" w:cs="Times New Roman"/>
                <w:sz w:val="24"/>
                <w:szCs w:val="24"/>
                <w:lang w:eastAsia="zh-CN" w:bidi="hi-IN"/>
              </w:rPr>
            </w:pPr>
            <w:r>
              <w:rPr>
                <w:rFonts w:eastAsia="Droid Sans Fallback" w:cs="Times New Roman" w:ascii="Times New Roman" w:hAnsi="Times New Roman"/>
                <w:sz w:val="24"/>
                <w:szCs w:val="24"/>
                <w:lang w:eastAsia="zh-CN" w:bidi="hi-IN"/>
              </w:rPr>
              <w:t>По Контракту допускается досрочное выполнение работ.</w:t>
            </w:r>
          </w:p>
        </w:tc>
      </w:tr>
      <w:tr>
        <w:trPr/>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6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Начальная (максимальная) цена Контракта (далее – НМЦК)</w:t>
            </w:r>
          </w:p>
        </w:tc>
        <w:tc>
          <w:tcPr>
            <w:tcW w:w="735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ind w:firstLine="34"/>
              <w:jc w:val="both"/>
              <w:rPr>
                <w:rFonts w:ascii="Times New Roman" w:hAnsi="Times New Roman"/>
                <w:b/>
                <w:b/>
                <w:highlight w:val="yellow"/>
              </w:rPr>
            </w:pPr>
            <w:r>
              <w:rPr>
                <w:rFonts w:eastAsia="Times New Roman" w:cs="Times New Roman" w:ascii="Times New Roman" w:hAnsi="Times New Roman"/>
                <w:b/>
                <w:sz w:val="24"/>
                <w:szCs w:val="24"/>
                <w:lang w:eastAsia="ru-RU"/>
              </w:rPr>
              <w:t>15 513 120,00 рублей (пятнадцать миллионов пятьсот тринадцать тысяч сто двадцать рублей 00 копеек).</w:t>
            </w:r>
          </w:p>
        </w:tc>
      </w:tr>
      <w:tr>
        <w:trPr/>
        <w:tc>
          <w:tcPr>
            <w:tcW w:w="415" w:type="dxa"/>
            <w:tcBorders>
              <w:left w:val="single" w:sz="4" w:space="0" w:color="000000"/>
              <w:bottom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69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Обоснование начальной (максимальной) цены Контракта</w:t>
            </w:r>
          </w:p>
        </w:tc>
        <w:tc>
          <w:tcPr>
            <w:tcW w:w="7356" w:type="dxa"/>
            <w:tcBorders>
              <w:left w:val="single" w:sz="4" w:space="0" w:color="000000"/>
              <w:bottom w:val="single" w:sz="4" w:space="0" w:color="000000"/>
              <w:right w:val="single" w:sz="4" w:space="0" w:color="000000"/>
            </w:tcBorders>
          </w:tcPr>
          <w:p>
            <w:pPr>
              <w:pStyle w:val="Normal"/>
              <w:widowControl w:val="false"/>
              <w:spacing w:lineRule="auto" w:line="240" w:before="0" w:after="0"/>
              <w:ind w:firstLine="34"/>
              <w:rPr>
                <w:rFonts w:ascii="Times New Roman" w:hAnsi="Times New Roman"/>
              </w:rPr>
            </w:pPr>
            <w:r>
              <w:rPr>
                <w:rFonts w:ascii="Times New Roman" w:hAnsi="Times New Roman"/>
                <w:b/>
                <w:bCs/>
                <w:sz w:val="24"/>
                <w:szCs w:val="24"/>
              </w:rPr>
              <w:t>Раздел</w:t>
            </w:r>
            <w:r>
              <w:rPr>
                <w:rFonts w:ascii="Times New Roman" w:hAnsi="Times New Roman"/>
              </w:rPr>
              <w:t xml:space="preserve"> </w:t>
            </w:r>
            <w:r>
              <w:rPr>
                <w:rFonts w:ascii="Times New Roman" w:hAnsi="Times New Roman"/>
                <w:b/>
                <w:bCs/>
                <w:sz w:val="24"/>
                <w:szCs w:val="24"/>
                <w:lang w:val="en-US"/>
              </w:rPr>
              <w:t>III</w:t>
            </w:r>
            <w:r>
              <w:rPr>
                <w:rFonts w:ascii="Times New Roman" w:hAnsi="Times New Roman"/>
                <w:b/>
                <w:bCs/>
                <w:sz w:val="24"/>
                <w:szCs w:val="24"/>
              </w:rPr>
              <w:t>. ОБОСНОВАНИЕ НАЧАЛЬНОЙ (МАКСИМАЛЬНОЙ) ЦЕНЫ КОНТРАКТА</w:t>
            </w:r>
          </w:p>
        </w:tc>
      </w:tr>
      <w:tr>
        <w:trPr>
          <w:trHeight w:val="653" w:hRule="atLeast"/>
        </w:trPr>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6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Форма, сроки и порядок оплаты товара, работ, услуг</w:t>
            </w:r>
          </w:p>
        </w:tc>
        <w:tc>
          <w:tcPr>
            <w:tcW w:w="7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Оплата результата выполненных работ производится Заказчиком путем перечисления денежных средств на расчетный счет Подрядчика, указанный в Контракте, по факту выполнения работ в течение 15 (пятнадцати) рабочих дней с даты подписания Заказчиком акта о приемке выполненных работ по форме № КС-2 (оформленного согласно постановлению Госкомстата России от 11.11.99 г.№100) без замечаний со стороны Заказчика, справки о стоимости выполненных работ и затрат по форме № КС-3 (оформленного согласно постановлению Госкомстата России от 11.11.99 г.№100), комплекта исполнительной документации на выполненные Работы в составе и объеме, предусмотренном законодательством Российской Федерации и Контрактом, в том числе на электронном носителе, с приложением перечня входящих в ее состав документов, на основании представленных Подрядчиком счета и счета-фактуры (в случаях, предусмотренных законодательством Российской Федерации).</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Окончательная оплата производится на основании акта о приемке выполненных работ (по форме КС-2), справки о стоимости выполненных работ и затрат (по форме КС-3) и акта приемки законченного строительством объекта (по форме КС-11, утвержденного в 2-х экземплярах и оформленного согласно постановлению Постановлением Госкомстата России  от  30.10.97 №71а), комплекта исполнительной документации на выполненные Работы в составе и объеме, предусмотренном Приказом Ростехнадзора от 26.12.2006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и Контрактом, в том числе на электронном носителе, с приложением перечня входящих в ее состав документов и выставленного счета.</w:t>
            </w:r>
          </w:p>
        </w:tc>
      </w:tr>
      <w:tr>
        <w:trPr>
          <w:trHeight w:val="986" w:hRule="atLeast"/>
        </w:trPr>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6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Размер аванса и порядок его предоставления</w:t>
            </w:r>
          </w:p>
        </w:tc>
        <w:tc>
          <w:tcPr>
            <w:tcW w:w="7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Аванс не предусмотрен</w:t>
            </w:r>
          </w:p>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695"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Источник финансирования</w:t>
            </w:r>
          </w:p>
        </w:tc>
        <w:tc>
          <w:tcPr>
            <w:tcW w:w="7356"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spacing w:lineRule="auto" w:line="240" w:before="0" w:after="0"/>
              <w:ind w:firstLine="3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Источник финансирования – бюджет муниципа</w:t>
            </w:r>
            <w:r>
              <w:rPr>
                <w:rFonts w:eastAsia="Times New Roman" w:cs="Times New Roman" w:ascii="Times New Roman" w:hAnsi="Times New Roman"/>
                <w:sz w:val="24"/>
                <w:szCs w:val="24"/>
                <w:shd w:fill="auto" w:val="clear"/>
                <w:lang w:eastAsia="ru-RU"/>
              </w:rPr>
              <w:t>льного образования городской округ Армянск Республики Крым (в соответствии с соглашением о предоставлении и расходовании в _____ году субсидии из бюджета Республики Крым бюджету муниципального образования городской округ Армянск Республики Крым в целях софинансирования мероприятий по благоустройству территорий № ________________ от _______20___г.</w:t>
            </w:r>
          </w:p>
        </w:tc>
      </w:tr>
      <w:tr>
        <w:trPr/>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695"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Российский рубль</w:t>
            </w:r>
          </w:p>
        </w:tc>
      </w:tr>
      <w:tr>
        <w:trPr/>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695"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 применяется</w:t>
            </w:r>
            <w:bookmarkStart w:id="8" w:name="OLE_LINK1"/>
            <w:bookmarkStart w:id="9" w:name="OLE_LINK2"/>
            <w:bookmarkEnd w:id="8"/>
            <w:bookmarkEnd w:id="9"/>
          </w:p>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695"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Место и порядок подачи заявок участников</w:t>
            </w:r>
          </w:p>
        </w:tc>
        <w:tc>
          <w:tcPr>
            <w:tcW w:w="73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4"/>
                <w:szCs w:val="24"/>
                <w:shd w:fill="auto" w:val="clear"/>
              </w:rPr>
            </w:pPr>
            <w:r>
              <w:rPr>
                <w:rFonts w:cs="Times New Roman" w:ascii="Times New Roman" w:hAnsi="Times New Roman"/>
                <w:sz w:val="24"/>
                <w:szCs w:val="24"/>
                <w:shd w:fill="auto" w:val="clear"/>
              </w:rPr>
              <w:t>На бумажном носителе.</w:t>
            </w:r>
          </w:p>
          <w:p>
            <w:pPr>
              <w:pStyle w:val="Normal"/>
              <w:widowControl w:val="false"/>
              <w:spacing w:lineRule="auto" w:line="240" w:before="0" w:after="0"/>
              <w:rPr>
                <w:rFonts w:ascii="Times New Roman" w:hAnsi="Times New Roman" w:cs="Times New Roman"/>
                <w:sz w:val="24"/>
                <w:szCs w:val="24"/>
                <w:shd w:fill="auto" w:val="clear"/>
              </w:rPr>
            </w:pPr>
            <w:r>
              <w:rPr>
                <w:rFonts w:cs="Times New Roman" w:ascii="Times New Roman" w:hAnsi="Times New Roman"/>
                <w:sz w:val="24"/>
                <w:szCs w:val="24"/>
                <w:shd w:fill="auto" w:val="clear"/>
              </w:rPr>
              <w:t>г. Армянск,  ул. Симферопольская, 7, каб. 18,</w:t>
            </w:r>
          </w:p>
          <w:p>
            <w:pPr>
              <w:pStyle w:val="Normal"/>
              <w:widowControl w:val="false"/>
              <w:spacing w:lineRule="auto" w:line="240" w:before="0" w:after="0"/>
              <w:rPr>
                <w:rFonts w:ascii="Times New Roman" w:hAnsi="Times New Roman" w:cs="Times New Roman"/>
                <w:sz w:val="24"/>
                <w:szCs w:val="24"/>
                <w:shd w:fill="auto" w:val="clear"/>
              </w:rPr>
            </w:pPr>
            <w:r>
              <w:rPr>
                <w:rFonts w:cs="Times New Roman" w:ascii="Times New Roman" w:hAnsi="Times New Roman"/>
                <w:sz w:val="24"/>
                <w:szCs w:val="24"/>
                <w:shd w:fill="auto" w:val="clear"/>
              </w:rPr>
              <w:t>с 19 января 2022г. до 08часов 00 минут по московскому времени 25 января 2022 г.</w:t>
            </w:r>
          </w:p>
          <w:p>
            <w:pPr>
              <w:pStyle w:val="Normal"/>
              <w:widowControl w:val="false"/>
              <w:spacing w:lineRule="auto" w:line="240" w:before="0" w:after="0"/>
              <w:rPr>
                <w:rFonts w:asciiTheme="minorHAnsi" w:cstheme="minorBidi" w:eastAsiaTheme="minorHAnsi" w:hAnsiTheme="minorHAnsi"/>
                <w:shd w:fill="auto" w:val="clear"/>
              </w:rPr>
            </w:pPr>
            <w:r>
              <w:rPr>
                <w:rFonts w:cs="Times New Roman" w:ascii="Times New Roman" w:hAnsi="Times New Roman"/>
                <w:sz w:val="24"/>
                <w:szCs w:val="24"/>
                <w:shd w:fill="auto" w:val="clear"/>
              </w:rPr>
              <w:t>время работы: понедельник-пятница с 8-00ч. до 17-00ч., перерыв с 12-00ч. до 13-00ч</w:t>
            </w:r>
          </w:p>
        </w:tc>
      </w:tr>
    </w:tbl>
    <w:p>
      <w:pPr>
        <w:sectPr>
          <w:type w:val="nextPage"/>
          <w:pgSz w:w="11906" w:h="16838"/>
          <w:pgMar w:left="851" w:right="567" w:header="0" w:top="142" w:footer="0" w:bottom="284" w:gutter="0"/>
          <w:pgNumType w:fmt="decimal"/>
          <w:formProt w:val="false"/>
          <w:titlePg/>
          <w:textDirection w:val="lrTb"/>
          <w:docGrid w:type="default" w:linePitch="326" w:charSpace="12288"/>
        </w:sectPr>
      </w:pPr>
    </w:p>
    <w:p>
      <w:pPr>
        <w:pStyle w:val="Normal"/>
        <w:numPr>
          <w:ilvl w:val="0"/>
          <w:numId w:val="0"/>
        </w:numPr>
        <w:spacing w:lineRule="auto" w:line="240" w:before="0" w:after="0"/>
        <w:ind w:left="0" w:hanging="0"/>
        <w:jc w:val="center"/>
        <w:outlineLvl w:val="1"/>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numPr>
          <w:ilvl w:val="0"/>
          <w:numId w:val="0"/>
        </w:numPr>
        <w:spacing w:lineRule="auto" w:line="240" w:before="0" w:after="0"/>
        <w:ind w:left="0" w:hanging="0"/>
        <w:jc w:val="center"/>
        <w:outlineLvl w:val="1"/>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numPr>
          <w:ilvl w:val="0"/>
          <w:numId w:val="0"/>
        </w:numPr>
        <w:spacing w:lineRule="auto" w:line="240" w:before="0" w:after="0"/>
        <w:ind w:left="0" w:hanging="0"/>
        <w:jc w:val="center"/>
        <w:outlineLvl w:val="1"/>
        <w:rPr>
          <w:rFonts w:ascii="Times New Roman" w:hAnsi="Times New Roman"/>
        </w:rPr>
      </w:pPr>
      <w:r>
        <w:rPr>
          <w:rFonts w:eastAsia="Times New Roman" w:cs="Times New Roman" w:ascii="Times New Roman" w:hAnsi="Times New Roman"/>
          <w:b/>
          <w:sz w:val="24"/>
          <w:szCs w:val="24"/>
          <w:lang w:eastAsia="ru-RU"/>
        </w:rPr>
        <w:t>ЕДИНЫЕ ТРЕБОВАНИЯ К УЧАСТНИКАМ ЗАКУПКИ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10715" w:type="dxa"/>
        <w:jc w:val="left"/>
        <w:tblInd w:w="-175" w:type="dxa"/>
        <w:tblLayout w:type="fixed"/>
        <w:tblCellMar>
          <w:top w:w="0" w:type="dxa"/>
          <w:left w:w="108" w:type="dxa"/>
          <w:bottom w:w="0" w:type="dxa"/>
          <w:right w:w="108" w:type="dxa"/>
        </w:tblCellMar>
        <w:tblLook w:firstRow="1" w:noVBand="0" w:lastRow="0" w:firstColumn="0" w:lastColumn="0" w:noHBand="0" w:val="0020"/>
      </w:tblPr>
      <w:tblGrid>
        <w:gridCol w:w="675"/>
        <w:gridCol w:w="3004"/>
        <w:gridCol w:w="7036"/>
      </w:tblGrid>
      <w:tr>
        <w:trPr>
          <w:tblHeader w:val="true"/>
          <w:trHeight w:val="326" w:hRule="atLeast"/>
        </w:trPr>
        <w:tc>
          <w:tcPr>
            <w:tcW w:w="675"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6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sz w:val="24"/>
                <w:szCs w:val="24"/>
                <w:lang w:eastAsia="ru-RU"/>
              </w:rPr>
              <w:t>пункта</w:t>
            </w:r>
          </w:p>
        </w:tc>
        <w:tc>
          <w:tcPr>
            <w:tcW w:w="3004"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Наименование</w:t>
            </w:r>
          </w:p>
        </w:tc>
        <w:tc>
          <w:tcPr>
            <w:tcW w:w="703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Информация</w:t>
            </w:r>
          </w:p>
        </w:tc>
      </w:tr>
      <w:tr>
        <w:trPr>
          <w:trHeight w:val="1206" w:hRule="atLeast"/>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3004"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Единые требования к участникам закупки</w:t>
            </w:r>
          </w:p>
        </w:tc>
        <w:tc>
          <w:tcPr>
            <w:tcW w:w="70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Требования к участникам закупки:</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 </w:t>
            </w:r>
            <w:r>
              <w:rPr>
                <w:rFonts w:eastAsia="Times New Roman" w:cs="Times New Roman" w:ascii="Times New Roman" w:hAnsi="Times New Roman"/>
                <w:bCs/>
                <w:sz w:val="24"/>
                <w:szCs w:val="24"/>
                <w:lang w:eastAsia="ru-RU"/>
              </w:rPr>
              <w:t>участник закупки должен быть действующим членом СРО в области строительства, реконструкции, капитального ремонта объектов капитального строительства (с правом осуществлять строительство, реконструкцию, капитальный ремонт объектов капитального строительства:</w:t>
              <w:br/>
              <w:t>-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и иметь действующую выписку из реестра членов СРО.</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б)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иностранных юридических лиц;</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Градостроительного Кодекса РФ.</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в) СРО, в котором состоит участник, должна иметь компенсационные фонды в соответствии с частью 1, частью 2 статьи 55.16 Градостроительного кодекса Российской Федерации;</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г)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д)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е)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*Перечисленные требования не распространяются:</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2)непроведение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производства–установлено;</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3)неприостановление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закупке–установлено;</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принято–установлено;</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5)отсутствие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дисквалификации–установлено;</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5.1)участник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правонарушениях–установлено;</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фильма–не установлено;</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общества–установлено;</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8)участник закупки не является офшорной компанией–установлено;</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9) отсутствие у участника закупки ограничений для участия в закупках, установленных законодательством Российской Федерации – установлено.</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3004"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Требование об отсутствии сведений об участнике закупки в реестре недобросовестных Подрядчиков</w:t>
            </w:r>
          </w:p>
        </w:tc>
        <w:tc>
          <w:tcPr>
            <w:tcW w:w="70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3004"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Дополнительные требования к участникам закупки</w:t>
            </w:r>
          </w:p>
        </w:tc>
        <w:tc>
          <w:tcPr>
            <w:tcW w:w="7036"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pacing w:lineRule="auto" w:line="240" w:before="0" w:after="0"/>
              <w:contextualSpacing/>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Не установлены.</w:t>
            </w:r>
          </w:p>
          <w:p>
            <w:pPr>
              <w:pStyle w:val="Normal"/>
              <w:widowControl w:val="false"/>
              <w:shd w:val="clear" w:color="auto" w:fill="FFFFFF"/>
              <w:spacing w:lineRule="auto" w:line="240" w:before="0" w:after="0"/>
              <w:ind w:firstLine="439"/>
              <w:contextualSpacing/>
              <w:jc w:val="both"/>
              <w:rPr>
                <w:rFonts w:ascii="Times New Roman" w:hAnsi="Times New Roman" w:eastAsia="Droid Sans Fallback" w:cs="Times New Roman"/>
                <w:sz w:val="24"/>
                <w:szCs w:val="24"/>
                <w:lang w:eastAsia="zh-CN"/>
              </w:rPr>
            </w:pPr>
            <w:r>
              <w:rPr>
                <w:rFonts w:eastAsia="Droid Sans Fallback" w:cs="Times New Roman" w:ascii="Times New Roman" w:hAnsi="Times New Roman"/>
                <w:sz w:val="24"/>
                <w:szCs w:val="24"/>
                <w:lang w:eastAsia="zh-CN"/>
              </w:rPr>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10040" w:type="dxa"/>
            <w:gridSpan w:val="2"/>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Указанные в настоящем разделе требования предъявляются в равной мере ко всем участникам закупки.</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10040" w:type="dxa"/>
            <w:gridSpan w:val="2"/>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10040" w:type="dxa"/>
            <w:gridSpan w:val="2"/>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pacing w:lineRule="auto" w:line="240" w:before="0" w:after="0"/>
              <w:contextualSpacing/>
              <w:jc w:val="both"/>
              <w:rPr>
                <w:rFonts w:ascii="Times New Roman" w:hAnsi="Times New Roman" w:cs="Times New Roman"/>
                <w:sz w:val="24"/>
                <w:szCs w:val="24"/>
                <w:lang w:eastAsia="ru-RU"/>
              </w:rPr>
            </w:pPr>
            <w:r>
              <w:rPr>
                <w:rFonts w:eastAsia="MS Mincho" w:cs="Times New Roman" w:ascii="Times New Roman" w:hAnsi="Times New Roman"/>
                <w:b/>
                <w:sz w:val="24"/>
                <w:szCs w:val="24"/>
                <w:lang w:eastAsia="ru-RU"/>
              </w:rPr>
              <w:t xml:space="preserve">Все указания, встречающиеся в документации о закупке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Pr>
                <w:rFonts w:eastAsia="Times New Roman" w:cs="Times New Roman" w:ascii="Times New Roman" w:hAnsi="Times New Roman"/>
                <w:b/>
                <w:color w:val="000000"/>
                <w:sz w:val="24"/>
                <w:szCs w:val="24"/>
                <w:shd w:fill="FFFFFF" w:val="clear"/>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закупки</w:t>
            </w:r>
            <w:r>
              <w:rPr>
                <w:rFonts w:eastAsia="MS Mincho" w:cs="Times New Roman" w:ascii="Times New Roman" w:hAnsi="Times New Roman"/>
                <w:b/>
                <w:bCs/>
                <w:sz w:val="24"/>
                <w:szCs w:val="24"/>
                <w:lang w:eastAsia="ru-RU"/>
              </w:rPr>
              <w:t>.</w:t>
            </w:r>
          </w:p>
        </w:tc>
      </w:tr>
    </w:tbl>
    <w:p>
      <w:pPr>
        <w:sectPr>
          <w:type w:val="nextPage"/>
          <w:pgSz w:w="11906" w:h="16838"/>
          <w:pgMar w:left="851" w:right="567" w:header="0" w:top="142" w:footer="0" w:bottom="284" w:gutter="0"/>
          <w:pgNumType w:fmt="decimal"/>
          <w:formProt w:val="false"/>
          <w:textDirection w:val="lrTb"/>
          <w:docGrid w:type="default" w:linePitch="326" w:charSpace="12288"/>
        </w:sectPr>
      </w:pPr>
    </w:p>
    <w:p>
      <w:pPr>
        <w:pStyle w:val="Normal"/>
        <w:numPr>
          <w:ilvl w:val="0"/>
          <w:numId w:val="0"/>
        </w:numPr>
        <w:spacing w:lineRule="auto" w:line="240" w:before="0" w:after="0"/>
        <w:ind w:left="0" w:hanging="0"/>
        <w:outlineLvl w:val="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numPr>
          <w:ilvl w:val="0"/>
          <w:numId w:val="0"/>
        </w:numPr>
        <w:spacing w:lineRule="auto" w:line="240" w:before="0" w:after="0"/>
        <w:ind w:left="0" w:hanging="0"/>
        <w:jc w:val="center"/>
        <w:outlineLvl w:val="1"/>
        <w:rPr>
          <w:rFonts w:ascii="Times New Roman" w:hAnsi="Times New Roman"/>
        </w:rPr>
      </w:pPr>
      <w:r>
        <w:rPr>
          <w:rFonts w:eastAsia="Times New Roman" w:cs="Times New Roman" w:ascii="Times New Roman" w:hAnsi="Times New Roman"/>
          <w:b/>
          <w:sz w:val="24"/>
          <w:szCs w:val="24"/>
          <w:lang w:eastAsia="ru-RU"/>
        </w:rPr>
        <w:t xml:space="preserve">ТРЕБОВАНИЯ К СОДЕРЖАНИЮ И СОСТАВУ ЗАЯВКИ НА УЧАСТИЕ </w:t>
      </w:r>
    </w:p>
    <w:tbl>
      <w:tblPr>
        <w:tblW w:w="10774" w:type="dxa"/>
        <w:jc w:val="left"/>
        <w:tblInd w:w="-744" w:type="dxa"/>
        <w:tblLayout w:type="fixed"/>
        <w:tblCellMar>
          <w:top w:w="0" w:type="dxa"/>
          <w:left w:w="108" w:type="dxa"/>
          <w:bottom w:w="0" w:type="dxa"/>
          <w:right w:w="108" w:type="dxa"/>
        </w:tblCellMar>
        <w:tblLook w:firstRow="1" w:noVBand="0" w:lastRow="0" w:firstColumn="0" w:lastColumn="0" w:noHBand="0" w:val="0020"/>
      </w:tblPr>
      <w:tblGrid>
        <w:gridCol w:w="710"/>
        <w:gridCol w:w="2832"/>
        <w:gridCol w:w="7232"/>
      </w:tblGrid>
      <w:tr>
        <w:trPr>
          <w:tblHeader w:val="true"/>
        </w:trPr>
        <w:tc>
          <w:tcPr>
            <w:tcW w:w="710"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w:t>
            </w:r>
          </w:p>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пункта</w:t>
            </w:r>
          </w:p>
        </w:tc>
        <w:tc>
          <w:tcPr>
            <w:tcW w:w="283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Наименование</w:t>
            </w:r>
          </w:p>
        </w:tc>
        <w:tc>
          <w:tcPr>
            <w:tcW w:w="723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Информация</w:t>
            </w:r>
          </w:p>
        </w:tc>
      </w:tr>
      <w:tr>
        <w:trPr/>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2832" w:type="dxa"/>
            <w:vMerge w:val="restart"/>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6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Содержание заявки на участие в закупке</w:t>
            </w:r>
          </w:p>
        </w:tc>
        <w:tc>
          <w:tcPr>
            <w:tcW w:w="723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1)Согласие участника закупки на выполнение работы на условиях, предусмотренных документацией о закупке;</w:t>
            </w:r>
          </w:p>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Предложение о цене контракта;</w:t>
            </w:r>
          </w:p>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Предложение о сроках исполнения контракта;</w:t>
            </w:r>
          </w:p>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 требуется</w:t>
            </w:r>
          </w:p>
          <w:p>
            <w:pPr>
              <w:pStyle w:val="Normal"/>
              <w:widowControl w:val="false"/>
              <w:shd w:val="clear" w:color="auto" w:fill="FFFFFF"/>
              <w:spacing w:lineRule="auto" w:line="240" w:before="0" w:after="0"/>
              <w:jc w:val="both"/>
              <w:rPr>
                <w:rFonts w:ascii="Times New Roman" w:hAnsi="Times New Roman" w:eastAsia="SimSun" w:cs="Times New Roman"/>
                <w:sz w:val="24"/>
                <w:szCs w:val="24"/>
                <w:lang w:eastAsia="ar-SA"/>
              </w:rPr>
            </w:pPr>
            <w:r>
              <w:rPr>
                <w:rFonts w:eastAsia="SimSun" w:cs="Times New Roman" w:ascii="Times New Roman" w:hAnsi="Times New Roman"/>
                <w:sz w:val="24"/>
                <w:szCs w:val="24"/>
                <w:lang w:eastAsia="ar-SA"/>
              </w:rPr>
            </w:r>
          </w:p>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декларация о соответствии участника требованиям, установленным пунктами 3-5, 7, 7.1, 9 части 1 статьи 31 Федерального закона № 44-ФЗ (указанная декларация предоставляется с использованием программно-аппаратных средств электронной площадки) - требуется;</w:t>
            </w:r>
          </w:p>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требуется;</w:t>
            </w:r>
          </w:p>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копии документов, подтверждающие соответствие участника такого аукциона требованиям, установленным пунктом 1 части 1 статьи 31 Федерального закона № 44-ФЗ, или копии этих документов –  требуется:</w:t>
            </w:r>
          </w:p>
          <w:p>
            <w:pPr>
              <w:pStyle w:val="Normal"/>
              <w:widowControl w:val="false"/>
              <w:shd w:val="clear" w:color="auto" w:fill="FFFFFF"/>
              <w:spacing w:lineRule="auto" w:line="240" w:before="0" w:after="0"/>
              <w:jc w:val="both"/>
              <w:rPr/>
            </w:pPr>
            <w:r>
              <w:rPr>
                <w:rFonts w:eastAsia="SimSun" w:cs="Times New Roman" w:ascii="Times New Roman" w:hAnsi="Times New Roman"/>
                <w:color w:val="000000"/>
                <w:sz w:val="24"/>
                <w:szCs w:val="24"/>
                <w:lang w:eastAsia="ar-SA"/>
              </w:rPr>
              <w:t>Копия</w:t>
            </w:r>
            <w:r>
              <w:rPr>
                <w:rFonts w:eastAsia="SimSun" w:cs="Times New Roman" w:ascii="Times New Roman" w:hAnsi="Times New Roman"/>
                <w:sz w:val="24"/>
                <w:szCs w:val="24"/>
                <w:lang w:eastAsia="ar-SA"/>
              </w:rPr>
              <w:t xml:space="preserve"> действующ</w:t>
            </w:r>
            <w:r>
              <w:rPr>
                <w:rFonts w:eastAsia="SimSun" w:cs="Times New Roman" w:ascii="Times New Roman" w:hAnsi="Times New Roman"/>
                <w:color w:val="000000"/>
                <w:sz w:val="24"/>
                <w:szCs w:val="24"/>
                <w:lang w:eastAsia="ar-SA"/>
              </w:rPr>
              <w:t>ей</w:t>
            </w:r>
            <w:r>
              <w:rPr>
                <w:rFonts w:eastAsia="SimSun" w:cs="Times New Roman" w:ascii="Times New Roman" w:hAnsi="Times New Roman"/>
                <w:sz w:val="24"/>
                <w:szCs w:val="24"/>
                <w:lang w:eastAsia="ar-SA"/>
              </w:rPr>
              <w:t xml:space="preserve"> выписк</w:t>
            </w:r>
            <w:r>
              <w:rPr>
                <w:rFonts w:eastAsia="SimSun" w:cs="Times New Roman" w:ascii="Times New Roman" w:hAnsi="Times New Roman"/>
                <w:color w:val="000000"/>
                <w:sz w:val="24"/>
                <w:szCs w:val="24"/>
                <w:lang w:eastAsia="ar-SA"/>
              </w:rPr>
              <w:t>и</w:t>
            </w:r>
            <w:r>
              <w:rPr>
                <w:rFonts w:eastAsia="SimSun" w:cs="Times New Roman" w:ascii="Times New Roman" w:hAnsi="Times New Roman"/>
                <w:sz w:val="24"/>
                <w:szCs w:val="24"/>
                <w:lang w:eastAsia="ar-SA"/>
              </w:rPr>
              <w:t xml:space="preserve"> из реестра членов СРО по </w:t>
            </w:r>
            <w:hyperlink r:id="rId2" w:tgtFrame="_blank">
              <w:r>
                <w:rPr>
                  <w:rFonts w:eastAsia="SimSun" w:cs="Times New Roman" w:ascii="Times New Roman" w:hAnsi="Times New Roman"/>
                  <w:sz w:val="24"/>
                  <w:szCs w:val="24"/>
                  <w:lang w:eastAsia="ar-SA"/>
                </w:rPr>
                <w:t>форме</w:t>
              </w:r>
            </w:hyperlink>
            <w:r>
              <w:rPr>
                <w:rFonts w:eastAsia="SimSun" w:cs="Times New Roman" w:ascii="Times New Roman" w:hAnsi="Times New Roman"/>
                <w:sz w:val="24"/>
                <w:szCs w:val="24"/>
                <w:lang w:eastAsia="ar-SA"/>
              </w:rPr>
              <w:t xml:space="preserve">, утвержденной Приказом Ростехнадзора от 16.02.2017 N 58,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w:t>
            </w:r>
            <w:r>
              <w:rPr>
                <w:rFonts w:eastAsia="SimSun" w:cs="Times New Roman" w:ascii="Times New Roman" w:hAnsi="Times New Roman"/>
                <w:b/>
                <w:bCs/>
                <w:sz w:val="24"/>
                <w:szCs w:val="24"/>
                <w:lang w:eastAsia="ar-SA"/>
              </w:rPr>
              <w:t>Выданная не ранее чем за</w:t>
            </w:r>
            <w:r>
              <w:rPr>
                <w:rFonts w:eastAsia="SimSun" w:cs="Times New Roman" w:ascii="Times New Roman" w:hAnsi="Times New Roman"/>
                <w:sz w:val="24"/>
                <w:szCs w:val="24"/>
                <w:lang w:eastAsia="ar-SA"/>
              </w:rPr>
              <w:t xml:space="preserve"> </w:t>
            </w:r>
            <w:r>
              <w:rPr>
                <w:rFonts w:eastAsia="SimSun" w:cs="Times New Roman" w:ascii="Times New Roman" w:hAnsi="Times New Roman"/>
                <w:b/>
                <w:bCs/>
                <w:sz w:val="24"/>
                <w:szCs w:val="24"/>
                <w:lang w:eastAsia="ar-SA"/>
              </w:rPr>
              <w:t>30 дней до даты подачи заяв</w:t>
            </w:r>
            <w:r>
              <w:rPr>
                <w:rFonts w:eastAsia="SimSun" w:cs="Times New Roman" w:ascii="Times New Roman" w:hAnsi="Times New Roman"/>
                <w:b/>
                <w:bCs/>
                <w:color w:val="000000"/>
                <w:sz w:val="24"/>
                <w:szCs w:val="24"/>
                <w:lang w:eastAsia="ar-SA"/>
              </w:rPr>
              <w:t>ок.</w:t>
            </w:r>
          </w:p>
          <w:p>
            <w:pPr>
              <w:pStyle w:val="Normal"/>
              <w:widowControl w:val="false"/>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4"/>
                <w:szCs w:val="24"/>
                <w:lang w:eastAsia="ru-RU"/>
              </w:rPr>
              <w:t>*Перечисленные требования не распространяются:</w:t>
            </w:r>
          </w:p>
          <w:p>
            <w:pPr>
              <w:pStyle w:val="Normal"/>
              <w:widowControl w:val="false"/>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4"/>
                <w:szCs w:val="24"/>
                <w:lang w:eastAsia="ru-RU"/>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pPr>
              <w:pStyle w:val="Normal"/>
              <w:widowControl w:val="false"/>
              <w:shd w:val="clear" w:color="auto" w:fill="FFFFFF"/>
              <w:spacing w:lineRule="auto" w:line="240" w:before="0" w:after="280"/>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4"/>
                <w:szCs w:val="24"/>
                <w:lang w:eastAsia="ru-RU"/>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r>
              <w:rPr>
                <w:rFonts w:eastAsia="Times New Roman" w:cs="Times New Roman" w:ascii="Times New Roman" w:hAnsi="Times New Roman"/>
                <w:sz w:val="24"/>
                <w:szCs w:val="24"/>
                <w:lang w:eastAsia="ru-RU"/>
              </w:rPr>
              <w:t>;</w:t>
            </w:r>
          </w:p>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 не требуется;</w:t>
            </w:r>
          </w:p>
          <w:p>
            <w:pPr>
              <w:pStyle w:val="Normal"/>
              <w:widowControl w:val="false"/>
              <w:spacing w:lineRule="auto" w:line="240" w:before="0" w:after="0"/>
              <w:ind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документы, предусмотренные нормативными правовыми актами, принятыми в соответствии со статьей 14 Федерального закона №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 не требуется.</w:t>
            </w:r>
          </w:p>
          <w:p>
            <w:pPr>
              <w:pStyle w:val="Normal"/>
              <w:widowControl w:val="false"/>
              <w:shd w:val="clear" w:color="auto" w:fill="FFFFFF"/>
              <w:spacing w:lineRule="auto" w:line="240" w:before="0" w:after="0"/>
              <w:jc w:val="both"/>
              <w:rPr>
                <w:rFonts w:ascii="Times New Roman" w:hAnsi="Times New Roman" w:eastAsia="Times New Roman" w:cs="Times New Roman"/>
                <w:b/>
                <w:b/>
                <w:i/>
                <w:i/>
                <w:sz w:val="24"/>
                <w:szCs w:val="24"/>
                <w:highlight w:val="yellow"/>
                <w:lang w:eastAsia="ru-RU"/>
              </w:rPr>
            </w:pPr>
            <w:r>
              <w:rPr>
                <w:rFonts w:eastAsia="Times New Roman" w:cs="Times New Roman" w:ascii="Times New Roman" w:hAnsi="Times New Roman"/>
                <w:b/>
                <w:i/>
                <w:sz w:val="24"/>
                <w:szCs w:val="24"/>
                <w:highlight w:val="yellow"/>
                <w:lang w:eastAsia="ru-RU"/>
              </w:rPr>
            </w:r>
          </w:p>
        </w:tc>
      </w:tr>
      <w:tr>
        <w:trPr/>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ind w:left="432" w:hanging="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832"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232" w:type="dxa"/>
            <w:vMerge w:val="continue"/>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bl>
    <w:p>
      <w:pPr>
        <w:sectPr>
          <w:type w:val="nextPage"/>
          <w:pgSz w:w="11906" w:h="16838"/>
          <w:pgMar w:left="1701" w:right="850" w:header="0" w:top="1134" w:footer="0" w:bottom="1134" w:gutter="0"/>
          <w:pgNumType w:fmt="decimal"/>
          <w:formProt w:val="false"/>
          <w:textDirection w:val="lrTb"/>
          <w:docGrid w:type="default" w:linePitch="360" w:charSpace="12288"/>
        </w:sectPr>
      </w:pPr>
    </w:p>
    <w:p>
      <w:pPr>
        <w:pStyle w:val="Normal"/>
        <w:numPr>
          <w:ilvl w:val="0"/>
          <w:numId w:val="0"/>
        </w:numPr>
        <w:spacing w:lineRule="auto" w:line="240" w:before="0" w:after="0"/>
        <w:ind w:left="0" w:hanging="0"/>
        <w:jc w:val="center"/>
        <w:outlineLvl w:val="1"/>
        <w:rPr>
          <w:rFonts w:ascii="Times New Roman" w:hAnsi="Times New Roman"/>
        </w:rPr>
      </w:pPr>
      <w:r>
        <w:rPr>
          <w:rFonts w:eastAsia="Times New Roman" w:cs="Times New Roman" w:ascii="Times New Roman" w:hAnsi="Times New Roman"/>
          <w:b/>
          <w:i/>
          <w:sz w:val="24"/>
          <w:szCs w:val="24"/>
          <w:lang w:eastAsia="ru-RU"/>
        </w:rPr>
        <w:t>Информация об участнике закупки</w:t>
      </w:r>
    </w:p>
    <w:p>
      <w:pPr>
        <w:pStyle w:val="Normal"/>
        <w:numPr>
          <w:ilvl w:val="0"/>
          <w:numId w:val="0"/>
        </w:numPr>
        <w:spacing w:lineRule="auto" w:line="240" w:before="0" w:after="0"/>
        <w:ind w:left="0" w:hanging="0"/>
        <w:jc w:val="right"/>
        <w:outlineLvl w:val="1"/>
        <w:rPr>
          <w:rFonts w:ascii="Times New Roman" w:hAnsi="Times New Roman"/>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Таблица 1</w:t>
      </w:r>
    </w:p>
    <w:tbl>
      <w:tblPr>
        <w:tblW w:w="14616" w:type="dxa"/>
        <w:jc w:val="left"/>
        <w:tblInd w:w="93" w:type="dxa"/>
        <w:tblLayout w:type="fixed"/>
        <w:tblCellMar>
          <w:top w:w="0" w:type="dxa"/>
          <w:left w:w="108" w:type="dxa"/>
          <w:bottom w:w="0" w:type="dxa"/>
          <w:right w:w="108" w:type="dxa"/>
        </w:tblCellMar>
        <w:tblLook w:firstRow="1" w:noVBand="1" w:lastRow="0" w:firstColumn="1" w:lastColumn="0" w:noHBand="0" w:val="04a0"/>
      </w:tblPr>
      <w:tblGrid>
        <w:gridCol w:w="460"/>
        <w:gridCol w:w="3519"/>
        <w:gridCol w:w="4400"/>
        <w:gridCol w:w="6236"/>
      </w:tblGrid>
      <w:tr>
        <w:trPr>
          <w:trHeight w:val="540" w:hRule="exact"/>
        </w:trPr>
        <w:tc>
          <w:tcPr>
            <w:tcW w:w="4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4155"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r>
          </w:p>
        </w:tc>
      </w:tr>
      <w:tr>
        <w:trPr>
          <w:trHeight w:val="585" w:hRule="atLeast"/>
        </w:trPr>
        <w:tc>
          <w:tcPr>
            <w:tcW w:w="460" w:type="dxa"/>
            <w:tcBorders>
              <w:left w:val="single" w:sz="4" w:space="0" w:color="000000"/>
              <w:bottom w:val="single" w:sz="4" w:space="0" w:color="000000"/>
              <w:right w:val="single" w:sz="4" w:space="0" w:color="000000"/>
            </w:tcBorders>
            <w:shd w:color="000000" w:fill="F2F2F2" w:val="clear"/>
            <w:vAlign w:val="bottom"/>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 xml:space="preserve">№ </w:t>
            </w:r>
            <w:r>
              <w:rPr>
                <w:rFonts w:eastAsia="Times New Roman" w:cs="Times New Roman" w:ascii="Times New Roman" w:hAnsi="Times New Roman"/>
                <w:b/>
                <w:bCs/>
                <w:color w:val="000000"/>
                <w:lang w:eastAsia="ru-RU"/>
              </w:rPr>
              <w:t>п п</w:t>
            </w:r>
          </w:p>
        </w:tc>
        <w:tc>
          <w:tcPr>
            <w:tcW w:w="7919" w:type="dxa"/>
            <w:gridSpan w:val="2"/>
            <w:tcBorders>
              <w:top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Критерий отбора</w:t>
            </w:r>
          </w:p>
        </w:tc>
        <w:tc>
          <w:tcPr>
            <w:tcW w:w="6236" w:type="dxa"/>
            <w:tcBorders>
              <w:bottom w:val="single" w:sz="4" w:space="0" w:color="000000"/>
              <w:right w:val="single" w:sz="4" w:space="0" w:color="000000"/>
            </w:tcBorders>
            <w:shd w:color="000000" w:fill="F2F2F2"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r>
          </w:p>
        </w:tc>
      </w:tr>
      <w:tr>
        <w:trPr>
          <w:trHeight w:val="300" w:hRule="atLeast"/>
        </w:trPr>
        <w:tc>
          <w:tcPr>
            <w:tcW w:w="46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1</w:t>
            </w:r>
          </w:p>
        </w:tc>
        <w:tc>
          <w:tcPr>
            <w:tcW w:w="7919" w:type="dxa"/>
            <w:gridSpan w:val="2"/>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Уставной капитал</w:t>
            </w:r>
          </w:p>
        </w:tc>
        <w:tc>
          <w:tcPr>
            <w:tcW w:w="623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0" w:hRule="atLeast"/>
        </w:trPr>
        <w:tc>
          <w:tcPr>
            <w:tcW w:w="460" w:type="dxa"/>
            <w:tcBorders>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2</w:t>
            </w:r>
          </w:p>
        </w:tc>
        <w:tc>
          <w:tcPr>
            <w:tcW w:w="7919" w:type="dxa"/>
            <w:gridSpan w:val="2"/>
            <w:tcBorders>
              <w:top w:val="single" w:sz="4" w:space="0" w:color="000000"/>
              <w:bottom w:val="single" w:sz="4" w:space="0" w:color="000000"/>
              <w:right w:val="single" w:sz="4" w:space="0" w:color="000000"/>
            </w:tcBorders>
            <w:shd w:color="000000" w:fill="F2F2F2"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Срок существования</w:t>
            </w:r>
          </w:p>
        </w:tc>
        <w:tc>
          <w:tcPr>
            <w:tcW w:w="6236" w:type="dxa"/>
            <w:tcBorders>
              <w:bottom w:val="single" w:sz="4" w:space="0" w:color="000000"/>
              <w:right w:val="single" w:sz="4" w:space="0" w:color="000000"/>
            </w:tcBorders>
            <w:shd w:color="000000" w:fill="F2F2F2"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0" w:hRule="atLeast"/>
        </w:trPr>
        <w:tc>
          <w:tcPr>
            <w:tcW w:w="460"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3</w:t>
            </w:r>
          </w:p>
        </w:tc>
        <w:tc>
          <w:tcPr>
            <w:tcW w:w="3519"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Лицензии</w:t>
            </w:r>
          </w:p>
        </w:tc>
        <w:tc>
          <w:tcPr>
            <w:tcW w:w="440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СРО (на какую сумму)</w:t>
            </w:r>
          </w:p>
        </w:tc>
        <w:tc>
          <w:tcPr>
            <w:tcW w:w="623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0" w:hRule="atLeast"/>
        </w:trPr>
        <w:tc>
          <w:tcPr>
            <w:tcW w:w="460"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r>
          </w:p>
        </w:tc>
        <w:tc>
          <w:tcPr>
            <w:tcW w:w="351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40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другие</w:t>
            </w:r>
          </w:p>
        </w:tc>
        <w:tc>
          <w:tcPr>
            <w:tcW w:w="623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889" w:hRule="atLeast"/>
        </w:trPr>
        <w:tc>
          <w:tcPr>
            <w:tcW w:w="460" w:type="dxa"/>
            <w:tcBorders>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4</w:t>
            </w:r>
          </w:p>
        </w:tc>
        <w:tc>
          <w:tcPr>
            <w:tcW w:w="7919" w:type="dxa"/>
            <w:gridSpan w:val="2"/>
            <w:tcBorders>
              <w:top w:val="single" w:sz="4" w:space="0" w:color="000000"/>
              <w:bottom w:val="single" w:sz="4" w:space="0" w:color="000000"/>
              <w:right w:val="single" w:sz="4" w:space="0" w:color="000000"/>
            </w:tcBorders>
            <w:shd w:color="000000" w:fill="F2F2F2"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Штатная численность квалифицированных сотрудников с указанием должностей</w:t>
            </w:r>
          </w:p>
        </w:tc>
        <w:tc>
          <w:tcPr>
            <w:tcW w:w="6236" w:type="dxa"/>
            <w:tcBorders>
              <w:bottom w:val="single" w:sz="4" w:space="0" w:color="000000"/>
              <w:right w:val="single" w:sz="4" w:space="0" w:color="000000"/>
            </w:tcBorders>
            <w:shd w:color="000000" w:fill="F2F2F2"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0" w:hRule="atLeast"/>
        </w:trPr>
        <w:tc>
          <w:tcPr>
            <w:tcW w:w="46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6</w:t>
            </w:r>
          </w:p>
        </w:tc>
        <w:tc>
          <w:tcPr>
            <w:tcW w:w="7919" w:type="dxa"/>
            <w:gridSpan w:val="2"/>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Укомплектованность техникой</w:t>
            </w:r>
          </w:p>
        </w:tc>
        <w:tc>
          <w:tcPr>
            <w:tcW w:w="623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0" w:hRule="atLeast"/>
        </w:trPr>
        <w:tc>
          <w:tcPr>
            <w:tcW w:w="460" w:type="dxa"/>
            <w:vMerge w:val="restart"/>
            <w:tcBorders>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7</w:t>
            </w:r>
          </w:p>
        </w:tc>
        <w:tc>
          <w:tcPr>
            <w:tcW w:w="3519" w:type="dxa"/>
            <w:vMerge w:val="restart"/>
            <w:tcBorders>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Выполненные контракты</w:t>
            </w:r>
          </w:p>
        </w:tc>
        <w:tc>
          <w:tcPr>
            <w:tcW w:w="4400" w:type="dxa"/>
            <w:tcBorders>
              <w:bottom w:val="single" w:sz="4" w:space="0" w:color="000000"/>
              <w:right w:val="single" w:sz="4" w:space="0" w:color="000000"/>
            </w:tcBorders>
            <w:shd w:color="000000" w:fill="F2F2F2"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Количество</w:t>
            </w:r>
          </w:p>
        </w:tc>
        <w:tc>
          <w:tcPr>
            <w:tcW w:w="6236" w:type="dxa"/>
            <w:tcBorders>
              <w:bottom w:val="single" w:sz="4" w:space="0" w:color="000000"/>
              <w:right w:val="single" w:sz="4" w:space="0" w:color="000000"/>
            </w:tcBorders>
            <w:shd w:color="000000" w:fill="F2F2F2"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0" w:hRule="atLeast"/>
        </w:trPr>
        <w:tc>
          <w:tcPr>
            <w:tcW w:w="460"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r>
          </w:p>
        </w:tc>
        <w:tc>
          <w:tcPr>
            <w:tcW w:w="351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400" w:type="dxa"/>
            <w:tcBorders>
              <w:bottom w:val="single" w:sz="4" w:space="0" w:color="000000"/>
              <w:right w:val="single" w:sz="4" w:space="0" w:color="000000"/>
            </w:tcBorders>
            <w:shd w:color="000000" w:fill="F2F2F2"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Сумма средств</w:t>
            </w:r>
          </w:p>
        </w:tc>
        <w:tc>
          <w:tcPr>
            <w:tcW w:w="6236" w:type="dxa"/>
            <w:tcBorders>
              <w:bottom w:val="single" w:sz="4" w:space="0" w:color="000000"/>
              <w:right w:val="single" w:sz="4" w:space="0" w:color="000000"/>
            </w:tcBorders>
            <w:shd w:color="000000" w:fill="F2F2F2"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649" w:hRule="atLeast"/>
        </w:trPr>
        <w:tc>
          <w:tcPr>
            <w:tcW w:w="460"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r>
          </w:p>
        </w:tc>
        <w:tc>
          <w:tcPr>
            <w:tcW w:w="351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400" w:type="dxa"/>
            <w:tcBorders>
              <w:bottom w:val="single" w:sz="4" w:space="0" w:color="000000"/>
              <w:right w:val="single" w:sz="4" w:space="0" w:color="000000"/>
            </w:tcBorders>
            <w:shd w:color="000000" w:fill="F2F2F2"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Фото реализованных объектов (ссылки)</w:t>
            </w:r>
          </w:p>
        </w:tc>
        <w:tc>
          <w:tcPr>
            <w:tcW w:w="6236" w:type="dxa"/>
            <w:tcBorders>
              <w:bottom w:val="single" w:sz="4" w:space="0" w:color="000000"/>
              <w:right w:val="single" w:sz="4" w:space="0" w:color="000000"/>
            </w:tcBorders>
            <w:shd w:color="000000" w:fill="F2F2F2"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72" w:hRule="atLeast"/>
        </w:trPr>
        <w:tc>
          <w:tcPr>
            <w:tcW w:w="46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8</w:t>
            </w:r>
          </w:p>
        </w:tc>
        <w:tc>
          <w:tcPr>
            <w:tcW w:w="7919" w:type="dxa"/>
            <w:gridSpan w:val="2"/>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Текущие контракты (и их стоимости)</w:t>
            </w:r>
          </w:p>
        </w:tc>
        <w:tc>
          <w:tcPr>
            <w:tcW w:w="623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630" w:hRule="atLeast"/>
        </w:trPr>
        <w:tc>
          <w:tcPr>
            <w:tcW w:w="460" w:type="dxa"/>
            <w:tcBorders>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9</w:t>
            </w:r>
          </w:p>
        </w:tc>
        <w:tc>
          <w:tcPr>
            <w:tcW w:w="7919" w:type="dxa"/>
            <w:gridSpan w:val="2"/>
            <w:tcBorders>
              <w:top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Наличие службы технадзора и контроля качества</w:t>
            </w:r>
          </w:p>
        </w:tc>
        <w:tc>
          <w:tcPr>
            <w:tcW w:w="6236" w:type="dxa"/>
            <w:tcBorders>
              <w:bottom w:val="single" w:sz="4" w:space="0" w:color="000000"/>
              <w:right w:val="single" w:sz="4" w:space="0" w:color="000000"/>
            </w:tcBorders>
            <w:shd w:color="000000" w:fill="F2F2F2"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30" w:hRule="atLeast"/>
        </w:trPr>
        <w:tc>
          <w:tcPr>
            <w:tcW w:w="46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10</w:t>
            </w:r>
          </w:p>
        </w:tc>
        <w:tc>
          <w:tcPr>
            <w:tcW w:w="7919" w:type="dxa"/>
            <w:gridSpan w:val="2"/>
            <w:tcBorders>
              <w:top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Наличие независимой гарантии</w:t>
            </w:r>
          </w:p>
        </w:tc>
        <w:tc>
          <w:tcPr>
            <w:tcW w:w="623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900" w:hRule="atLeast"/>
        </w:trPr>
        <w:tc>
          <w:tcPr>
            <w:tcW w:w="460" w:type="dxa"/>
            <w:tcBorders>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11</w:t>
            </w:r>
          </w:p>
        </w:tc>
        <w:tc>
          <w:tcPr>
            <w:tcW w:w="7919" w:type="dxa"/>
            <w:gridSpan w:val="2"/>
            <w:tcBorders>
              <w:top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Готовность принимать трудовую помощь от горожан в процессе реализации проекта</w:t>
            </w:r>
          </w:p>
        </w:tc>
        <w:tc>
          <w:tcPr>
            <w:tcW w:w="6236" w:type="dxa"/>
            <w:tcBorders>
              <w:bottom w:val="single" w:sz="4" w:space="0" w:color="000000"/>
              <w:right w:val="single" w:sz="4" w:space="0" w:color="000000"/>
            </w:tcBorders>
            <w:shd w:color="000000" w:fill="F2F2F2"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30" w:hRule="atLeast"/>
        </w:trPr>
        <w:tc>
          <w:tcPr>
            <w:tcW w:w="46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12</w:t>
            </w:r>
          </w:p>
        </w:tc>
        <w:tc>
          <w:tcPr>
            <w:tcW w:w="7919"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Наличие штрафов от ФАС</w:t>
            </w:r>
          </w:p>
        </w:tc>
        <w:tc>
          <w:tcPr>
            <w:tcW w:w="623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683" w:hRule="atLeast"/>
        </w:trPr>
        <w:tc>
          <w:tcPr>
            <w:tcW w:w="460" w:type="dxa"/>
            <w:tcBorders>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13</w:t>
            </w:r>
          </w:p>
        </w:tc>
        <w:tc>
          <w:tcPr>
            <w:tcW w:w="7919" w:type="dxa"/>
            <w:gridSpan w:val="2"/>
            <w:tcBorders>
              <w:top w:val="single" w:sz="4" w:space="0" w:color="000000"/>
              <w:bottom w:val="single" w:sz="4" w:space="0" w:color="000000"/>
              <w:right w:val="single" w:sz="4" w:space="0" w:color="000000"/>
            </w:tcBorders>
            <w:shd w:color="000000" w:fill="F2F2F2"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Отсутствие задолжености по налогам, сборам и другим обязательным платежам</w:t>
            </w:r>
          </w:p>
        </w:tc>
        <w:tc>
          <w:tcPr>
            <w:tcW w:w="6236" w:type="dxa"/>
            <w:tcBorders>
              <w:bottom w:val="single" w:sz="4" w:space="0" w:color="000000"/>
              <w:right w:val="single" w:sz="4" w:space="0" w:color="000000"/>
            </w:tcBorders>
            <w:shd w:color="000000" w:fill="F2F2F2"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2040" w:hRule="atLeast"/>
        </w:trPr>
        <w:tc>
          <w:tcPr>
            <w:tcW w:w="460" w:type="dxa"/>
            <w:tcBorders>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14</w:t>
            </w:r>
          </w:p>
        </w:tc>
        <w:tc>
          <w:tcPr>
            <w:tcW w:w="7919" w:type="dxa"/>
            <w:gridSpan w:val="2"/>
            <w:tcBorders>
              <w:top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Отсутсвие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6236"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Times New Roman" w:hAnsi="Times New Roman" w:eastAsia="Times New Roman" w:cs="Times New Roman"/>
                <w:color w:val="000000"/>
                <w:highlight w:val="yellow"/>
                <w:lang w:eastAsia="ru-RU"/>
              </w:rPr>
            </w:pPr>
            <w:r>
              <w:rPr>
                <w:rFonts w:eastAsia="Times New Roman" w:cs="Times New Roman" w:ascii="Times New Roman" w:hAnsi="Times New Roman"/>
                <w:color w:val="000000"/>
                <w:highlight w:val="yellow"/>
                <w:lang w:eastAsia="ru-RU"/>
              </w:rPr>
            </w:r>
          </w:p>
        </w:tc>
      </w:tr>
      <w:tr>
        <w:trPr>
          <w:trHeight w:val="2505" w:hRule="atLeast"/>
        </w:trPr>
        <w:tc>
          <w:tcPr>
            <w:tcW w:w="460" w:type="dxa"/>
            <w:tcBorders>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15</w:t>
            </w:r>
          </w:p>
        </w:tc>
        <w:tc>
          <w:tcPr>
            <w:tcW w:w="7919" w:type="dxa"/>
            <w:gridSpan w:val="2"/>
            <w:tcBorders>
              <w:top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6236"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Times New Roman" w:hAnsi="Times New Roman" w:eastAsia="Times New Roman" w:cs="Times New Roman"/>
                <w:color w:val="000000"/>
                <w:highlight w:val="yellow"/>
                <w:lang w:eastAsia="ru-RU"/>
              </w:rPr>
            </w:pPr>
            <w:r>
              <w:rPr>
                <w:rFonts w:eastAsia="Times New Roman" w:cs="Times New Roman" w:ascii="Times New Roman" w:hAnsi="Times New Roman"/>
                <w:color w:val="000000"/>
                <w:highlight w:val="yellow"/>
                <w:lang w:eastAsia="ru-RU"/>
              </w:rPr>
            </w:r>
          </w:p>
        </w:tc>
      </w:tr>
      <w:tr>
        <w:trPr>
          <w:trHeight w:val="1140" w:hRule="atLeast"/>
        </w:trPr>
        <w:tc>
          <w:tcPr>
            <w:tcW w:w="46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16</w:t>
            </w:r>
          </w:p>
        </w:tc>
        <w:tc>
          <w:tcPr>
            <w:tcW w:w="7919"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Сведения об основных видах деятельности ОКВЭД</w:t>
            </w:r>
          </w:p>
        </w:tc>
        <w:tc>
          <w:tcPr>
            <w:tcW w:w="623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bl>
    <w:p>
      <w:pPr>
        <w:sectPr>
          <w:type w:val="nextPage"/>
          <w:pgSz w:orient="landscape" w:w="16838" w:h="11906"/>
          <w:pgMar w:left="1134" w:right="1134" w:header="0" w:top="1701" w:footer="0" w:bottom="850" w:gutter="0"/>
          <w:pgNumType w:fmt="decimal"/>
          <w:formProt w:val="false"/>
          <w:textDirection w:val="lrTb"/>
          <w:docGrid w:type="default" w:linePitch="360" w:charSpace="12288"/>
        </w:sectPr>
      </w:pPr>
    </w:p>
    <w:p>
      <w:pPr>
        <w:pStyle w:val="Normal"/>
        <w:numPr>
          <w:ilvl w:val="0"/>
          <w:numId w:val="0"/>
        </w:numPr>
        <w:spacing w:lineRule="auto" w:line="240" w:before="0" w:after="0"/>
        <w:ind w:left="0" w:hanging="0"/>
        <w:jc w:val="center"/>
        <w:outlineLvl w:val="1"/>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numPr>
          <w:ilvl w:val="0"/>
          <w:numId w:val="0"/>
        </w:numPr>
        <w:spacing w:lineRule="auto" w:line="240" w:before="0" w:after="0"/>
        <w:ind w:left="0" w:hanging="0"/>
        <w:jc w:val="center"/>
        <w:outlineLvl w:val="1"/>
        <w:rPr>
          <w:rFonts w:ascii="Times New Roman" w:hAnsi="Times New Roman"/>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sz w:val="24"/>
          <w:szCs w:val="24"/>
          <w:lang w:eastAsia="ru-RU"/>
        </w:rPr>
        <w:t>СВЕДЕНИЯ ОБ ОГРАНИЧЕНИИ И ЗАПРЕТЕ УЧАСТИЯ В ЗАКУПКЕ</w:t>
      </w:r>
    </w:p>
    <w:tbl>
      <w:tblPr>
        <w:tblW w:w="10715" w:type="dxa"/>
        <w:jc w:val="left"/>
        <w:tblInd w:w="-744" w:type="dxa"/>
        <w:tblLayout w:type="fixed"/>
        <w:tblCellMar>
          <w:top w:w="0" w:type="dxa"/>
          <w:left w:w="108" w:type="dxa"/>
          <w:bottom w:w="0" w:type="dxa"/>
          <w:right w:w="108" w:type="dxa"/>
        </w:tblCellMar>
        <w:tblLook w:firstRow="1" w:noVBand="0" w:lastRow="0" w:firstColumn="0" w:lastColumn="0" w:noHBand="0" w:val="0020"/>
      </w:tblPr>
      <w:tblGrid>
        <w:gridCol w:w="675"/>
        <w:gridCol w:w="5416"/>
        <w:gridCol w:w="4624"/>
      </w:tblGrid>
      <w:tr>
        <w:trPr>
          <w:tblHeader w:val="true"/>
          <w:trHeight w:val="760" w:hRule="atLeast"/>
        </w:trPr>
        <w:tc>
          <w:tcPr>
            <w:tcW w:w="67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w:t>
            </w:r>
          </w:p>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пункта</w:t>
            </w:r>
          </w:p>
        </w:tc>
        <w:tc>
          <w:tcPr>
            <w:tcW w:w="541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Наименование</w:t>
            </w:r>
          </w:p>
        </w:tc>
        <w:tc>
          <w:tcPr>
            <w:tcW w:w="4624"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Информация</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uto" w:line="240" w:before="0" w:after="60"/>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5416"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Ограничение участия в закупке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24"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 установлено</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uto" w:line="240" w:before="0" w:after="60"/>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5416"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 установлено</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uto" w:line="240" w:before="0" w:after="60"/>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5416"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 установлено</w:t>
            </w:r>
          </w:p>
          <w:p>
            <w:pPr>
              <w:pStyle w:val="Normal"/>
              <w:widowControl w:val="false"/>
              <w:spacing w:lineRule="auto" w:line="240" w:before="0" w:after="0"/>
              <w:ind w:firstLine="567"/>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tc>
      </w:tr>
    </w:tbl>
    <w:p>
      <w:pPr>
        <w:pStyle w:val="Normal"/>
        <w:numPr>
          <w:ilvl w:val="0"/>
          <w:numId w:val="0"/>
        </w:numPr>
        <w:spacing w:lineRule="auto" w:line="240" w:before="0" w:after="0"/>
        <w:ind w:left="0" w:hanging="0"/>
        <w:jc w:val="center"/>
        <w:outlineLvl w:val="1"/>
        <w:rPr>
          <w:rFonts w:ascii="Times New Roman" w:hAnsi="Times New Roman"/>
        </w:rPr>
      </w:pPr>
      <w:r>
        <w:br w:type="page"/>
      </w:r>
      <w:bookmarkStart w:id="10" w:name="_Ref166312503"/>
      <w:bookmarkStart w:id="11" w:name="_Ref166313061"/>
      <w:bookmarkEnd w:id="10"/>
      <w:bookmarkEnd w:id="11"/>
      <w:r>
        <w:rPr>
          <w:rFonts w:eastAsia="Times New Roman" w:cs="Times New Roman" w:ascii="Times New Roman" w:hAnsi="Times New Roman"/>
          <w:sz w:val="24"/>
          <w:szCs w:val="24"/>
          <w:lang w:eastAsia="ru-RU"/>
        </w:rPr>
        <w:t xml:space="preserve"> </w:t>
      </w:r>
    </w:p>
    <w:p>
      <w:pPr>
        <w:pStyle w:val="Normal"/>
        <w:numPr>
          <w:ilvl w:val="0"/>
          <w:numId w:val="0"/>
        </w:numPr>
        <w:spacing w:lineRule="auto" w:line="240" w:before="0" w:after="0"/>
        <w:ind w:left="0" w:hanging="0"/>
        <w:jc w:val="center"/>
        <w:outlineLvl w:val="1"/>
        <w:rPr>
          <w:rFonts w:ascii="Times New Roman" w:hAnsi="Times New Roman"/>
        </w:rPr>
      </w:pPr>
      <w:r>
        <w:rPr>
          <w:rFonts w:eastAsia="Times New Roman" w:cs="Times New Roman" w:ascii="Times New Roman" w:hAnsi="Times New Roman"/>
          <w:b/>
          <w:sz w:val="24"/>
          <w:szCs w:val="24"/>
          <w:lang w:eastAsia="ru-RU"/>
        </w:rPr>
        <w:t>УСЛОВИЯ ФИНАНСОВОГО ОБЕСПЕЧЕНИЯ</w:t>
      </w:r>
    </w:p>
    <w:p>
      <w:pPr>
        <w:pStyle w:val="Normal"/>
        <w:tabs>
          <w:tab w:val="clear" w:pos="708"/>
          <w:tab w:val="left" w:pos="1712" w:leader="none"/>
        </w:tabs>
        <w:spacing w:lineRule="auto" w:line="240" w:before="0" w:after="0"/>
        <w:rPr>
          <w:rFonts w:ascii="Times New Roman" w:hAnsi="Times New Roman"/>
        </w:rPr>
      </w:pPr>
      <w:r>
        <w:rPr>
          <w:rFonts w:eastAsia="Times New Roman" w:cs="Times New Roman" w:ascii="Times New Roman" w:hAnsi="Times New Roman"/>
          <w:sz w:val="24"/>
          <w:szCs w:val="24"/>
          <w:lang w:eastAsia="ru-RU"/>
        </w:rPr>
        <w:tab/>
      </w:r>
    </w:p>
    <w:tbl>
      <w:tblPr>
        <w:tblW w:w="10349" w:type="dxa"/>
        <w:jc w:val="left"/>
        <w:tblInd w:w="-744" w:type="dxa"/>
        <w:tblLayout w:type="fixed"/>
        <w:tblCellMar>
          <w:top w:w="0" w:type="dxa"/>
          <w:left w:w="108" w:type="dxa"/>
          <w:bottom w:w="0" w:type="dxa"/>
          <w:right w:w="108" w:type="dxa"/>
        </w:tblCellMar>
        <w:tblLook w:firstRow="1" w:noVBand="0" w:lastRow="0" w:firstColumn="0" w:lastColumn="0" w:noHBand="0" w:val="0020"/>
      </w:tblPr>
      <w:tblGrid>
        <w:gridCol w:w="667"/>
        <w:gridCol w:w="2453"/>
        <w:gridCol w:w="7229"/>
      </w:tblGrid>
      <w:tr>
        <w:trPr>
          <w:tblHeader w:val="true"/>
        </w:trPr>
        <w:tc>
          <w:tcPr>
            <w:tcW w:w="66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w:t>
            </w:r>
          </w:p>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пункта</w:t>
            </w:r>
          </w:p>
        </w:tc>
        <w:tc>
          <w:tcPr>
            <w:tcW w:w="245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Наименование</w:t>
            </w:r>
          </w:p>
        </w:tc>
        <w:tc>
          <w:tcPr>
            <w:tcW w:w="722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keepNext w:val="true"/>
              <w:keepLines/>
              <w:widowControl w:val="false"/>
              <w:suppressLineNumbers/>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Информация</w:t>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uto" w:line="240" w:before="0" w:after="6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53" w:type="dxa"/>
            <w:tcBorders>
              <w:top w:val="single" w:sz="4" w:space="0" w:color="000000"/>
              <w:left w:val="single" w:sz="4" w:space="0" w:color="000000"/>
              <w:bottom w:val="single" w:sz="4" w:space="0" w:color="000000"/>
              <w:right w:val="single" w:sz="4" w:space="0" w:color="000000"/>
            </w:tcBorders>
          </w:tcPr>
          <w:p>
            <w:pPr>
              <w:pStyle w:val="Normal"/>
              <w:keepLines/>
              <w:widowControl w:val="false"/>
              <w:suppressLineNumbers/>
              <w:spacing w:lineRule="auto" w:line="240" w:before="0" w:after="0"/>
              <w:ind w:firstLine="6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Размер обеспечения заявок на участие в закупке</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Не установлено</w:t>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2453" w:type="dxa"/>
            <w:tcBorders>
              <w:top w:val="single" w:sz="4" w:space="0" w:color="000000"/>
              <w:left w:val="single" w:sz="4" w:space="0" w:color="000000"/>
              <w:bottom w:val="single" w:sz="4" w:space="0" w:color="000000"/>
              <w:right w:val="single" w:sz="4" w:space="0" w:color="000000"/>
            </w:tcBorders>
          </w:tcPr>
          <w:p>
            <w:pPr>
              <w:pStyle w:val="Normal"/>
              <w:keepLines/>
              <w:widowControl w:val="false"/>
              <w:suppressLineNumbers/>
              <w:spacing w:lineRule="auto" w:line="240" w:before="0" w:after="0"/>
              <w:contextualSpacing/>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t>Способы внесения обеспечения заявки</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45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Обеспечение заявки на участие в электронном аукционе может предоставляться участником закупки в виде денежных средств или независимой гарантии, выданной банком и соответствующей требованиям статьи 45 настоящего Федерального закона.</w:t>
            </w:r>
          </w:p>
          <w:p>
            <w:pPr>
              <w:pStyle w:val="Normal"/>
              <w:widowControl w:val="false"/>
              <w:spacing w:lineRule="auto" w:line="240" w:before="0" w:after="0"/>
              <w:ind w:firstLine="45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Выбор способа обеспечения заявки на участие в электронном аукционе осуществляется участником закупки.</w:t>
            </w:r>
          </w:p>
          <w:p>
            <w:pPr>
              <w:pStyle w:val="Normal"/>
              <w:widowControl w:val="false"/>
              <w:spacing w:lineRule="auto" w:line="240" w:before="0" w:after="0"/>
              <w:ind w:firstLine="45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Требование об обеспечении заявки на участие в определении Подрядчика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Подрядчиков (подрядчиков, исполнителей).</w:t>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bookmarkStart w:id="12" w:name="_Ref166315233"/>
            <w:bookmarkStart w:id="13" w:name="_Ref166315600"/>
            <w:bookmarkStart w:id="14" w:name="_Ref166337491"/>
            <w:bookmarkStart w:id="15" w:name="_Ref166315233"/>
            <w:bookmarkStart w:id="16" w:name="_Ref166315600"/>
            <w:bookmarkStart w:id="17" w:name="_Ref166337491"/>
            <w:bookmarkEnd w:id="15"/>
            <w:bookmarkEnd w:id="16"/>
            <w:bookmarkEnd w:id="17"/>
          </w:p>
        </w:tc>
        <w:tc>
          <w:tcPr>
            <w:tcW w:w="2453" w:type="dxa"/>
            <w:tcBorders>
              <w:top w:val="single" w:sz="4" w:space="0" w:color="000000"/>
              <w:left w:val="single" w:sz="4" w:space="0" w:color="000000"/>
              <w:bottom w:val="single" w:sz="4" w:space="0" w:color="000000"/>
              <w:right w:val="single" w:sz="4" w:space="0" w:color="000000"/>
            </w:tcBorders>
          </w:tcPr>
          <w:p>
            <w:pPr>
              <w:pStyle w:val="Normal"/>
              <w:keepLines/>
              <w:widowControl w:val="false"/>
              <w:suppressLineNumbers/>
              <w:spacing w:lineRule="auto" w:line="240" w:before="0" w:after="0"/>
              <w:ind w:firstLine="6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Размер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8"/>
              <w:jc w:val="both"/>
              <w:rPr>
                <w:rFonts w:ascii="Times New Roman" w:hAnsi="Times New Roman" w:eastAsia="Times New Roman" w:cs="Times New Roman"/>
                <w:b/>
                <w:b/>
                <w:sz w:val="24"/>
                <w:szCs w:val="24"/>
                <w:highlight w:val="yellow"/>
                <w:lang w:eastAsia="ru-RU"/>
              </w:rPr>
            </w:pPr>
            <w:r>
              <w:rPr>
                <w:rFonts w:eastAsia="Times New Roman" w:cs="Times New Roman" w:ascii="Times New Roman" w:hAnsi="Times New Roman"/>
                <w:b/>
                <w:sz w:val="24"/>
                <w:szCs w:val="24"/>
                <w:lang w:eastAsia="ru-RU"/>
              </w:rPr>
              <w:t>10% от начальной (максимальной) цены контракта, что составляет 1 551 312,00 рублей (один миллион пятьсот пятьдесят одна тысяча триста двенадцать рублей 0</w:t>
            </w:r>
            <w:r>
              <w:rPr>
                <w:rFonts w:eastAsia="Times New Roman" w:cs="Times New Roman" w:ascii="Times New Roman" w:hAnsi="Times New Roman"/>
                <w:b/>
                <w:color w:val="000000"/>
                <w:sz w:val="24"/>
                <w:szCs w:val="24"/>
                <w:lang w:eastAsia="ru-RU"/>
              </w:rPr>
              <w:t>0</w:t>
            </w:r>
            <w:r>
              <w:rPr>
                <w:rFonts w:eastAsia="Times New Roman" w:cs="Times New Roman" w:ascii="Times New Roman" w:hAnsi="Times New Roman"/>
                <w:b/>
                <w:sz w:val="24"/>
                <w:szCs w:val="24"/>
                <w:lang w:eastAsia="ru-RU"/>
              </w:rPr>
              <w:t xml:space="preserve"> копеек).</w:t>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2.1.</w:t>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Способы обеспечения исполнения контракта и общие положения о предоставлении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Исполнение контракта может обеспечиваться предоставлением независимой гарантии, выданной банком и соответствующей требованиям статьи 45 Федерального закона № 44-ФЗ.</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Способ обеспечения исполнения контракта определяется участником электронного аукциона, с которым заключается контракт, самостоятельно.</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Обеспечение исполнения контракта должно быть предоставлено одновременно с подписанным участником экземпляром контракта.</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Контракт заключается только после предоставления участником аукциона, с которым заключается контракт обеспечения исполнения контракта.</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44-ФЗ.</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Денежные средства, вносимые в качестве обеспечения исполнения контракта, должны быть перечислены на расчетный счет заказчика, указанный в подпункте 2.3. настоящего подраздела.</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Положения настоящего подраздела об обеспечении исполнения контракта не применяются в случае заключения контракта с участником закупки, который является казенным учреждением.</w:t>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2.2</w:t>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Срок и порядок предоставления обеспечения исполнения контракта, предоставляемому в виде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Денежные средства, вносимые в обеспечение исполнения контракта, должны быть перечислены на расчетный счет заказчика, указанный в подпункте 2.3. настоящего подраздела.</w:t>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2.3.</w:t>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eastAsia="Calibri" w:cs="Times New Roman" w:ascii="Times New Roman" w:hAnsi="Times New Roman"/>
                <w:i/>
                <w:iCs/>
                <w:sz w:val="24"/>
                <w:szCs w:val="24"/>
              </w:rPr>
              <w:t xml:space="preserve">Получатель: </w:t>
            </w:r>
            <w:r>
              <w:rPr>
                <w:rFonts w:eastAsia="Calibri" w:cs="Times New Roman" w:ascii="Times New Roman" w:hAnsi="Times New Roman"/>
                <w:b/>
                <w:bCs/>
                <w:sz w:val="24"/>
                <w:szCs w:val="24"/>
              </w:rPr>
              <w:t>АДМИНИСТРАЦИЯ ГОРОДА АРМЯНСКА РЕСПУБЛИКИ КРЫМ</w:t>
            </w:r>
          </w:p>
          <w:p>
            <w:pPr>
              <w:pStyle w:val="Normal"/>
              <w:widowControl w:val="false"/>
              <w:spacing w:lineRule="auto" w:line="240" w:before="0" w:after="0"/>
              <w:rPr>
                <w:rFonts w:ascii="Times New Roman" w:hAnsi="Times New Roman" w:cs="Times New Roman"/>
                <w:sz w:val="24"/>
                <w:szCs w:val="24"/>
                <w:lang w:eastAsia="ru-RU"/>
              </w:rPr>
            </w:pPr>
            <w:r>
              <w:rPr>
                <w:rFonts w:eastAsia="Calibri" w:cs="Times New Roman" w:ascii="Times New Roman" w:hAnsi="Times New Roman"/>
                <w:i/>
                <w:iCs/>
                <w:sz w:val="24"/>
                <w:szCs w:val="24"/>
                <w:lang w:eastAsia="ru-RU"/>
              </w:rPr>
              <w:t xml:space="preserve">Наименование банка: </w:t>
            </w:r>
            <w:r>
              <w:rPr>
                <w:rFonts w:eastAsia="Times New Roman" w:cs="Times New Roman" w:ascii="Times New Roman" w:hAnsi="Times New Roman"/>
                <w:sz w:val="24"/>
                <w:szCs w:val="24"/>
                <w:lang w:eastAsia="ru-RU"/>
              </w:rPr>
              <w:t>БИК 013510002</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БАНК: ОТДЕЛЕНИЕ РЕСПУБЛИКА КРЫМ БАНКА РОССИИ //УФК по Республике Крым г.Симферополь</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р/с 03232643357060007500</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к/с 40102810645370000035</w:t>
            </w:r>
          </w:p>
          <w:p>
            <w:pPr>
              <w:pStyle w:val="Normal"/>
              <w:keepNext w:val="true"/>
              <w:keepLines/>
              <w:widowControl w:val="false"/>
              <w:numPr>
                <w:ilvl w:val="0"/>
                <w:numId w:val="0"/>
              </w:numPr>
              <w:tabs>
                <w:tab w:val="left" w:pos="708" w:leader="none"/>
              </w:tabs>
              <w:spacing w:lineRule="auto" w:line="240" w:before="0" w:after="0"/>
              <w:ind w:left="0" w:hanging="0"/>
              <w:outlineLvl w:val="2"/>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ИНН 9106002685</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КПП 910601001</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платежном поручении в графе наименование платежа необходимо указать «КБК 00000000000000000000000 Обеспечение гарантийных обязательств по контракту_______________».</w:t>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1"/>
                <w:numId w:val="5"/>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Срок и порядок предоставления обеспечения исполнения контракта в виде независимой гарантии</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Условия независимой гарантии: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Независимая гарантия должна быть безотзывной и должна содержать:</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 № 44-ФЗ, а также идентификационный код закупки, при осуществлении которой предоставляется такая независимая гарантия;</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обязательства принципала, надлежащее исполнение которых обеспечивается независимой гарантией;</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 срок действия независимой гарантии с учетом требований статьи 44 и 96 Федерального закона от 05.04.2013 №44-ФЗ;</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1"/>
                <w:numId w:val="5"/>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Порядок возврата денежных средств, вносимых в качестве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Возврат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осуществляется в течение  тридцати дней с даты исполнения поставщиком (подрядчиком, исполнителем) обязательств, предусмотренных контрактом.</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Денежные средства возвращаются по реквизитам, указанным поставщиком (подрядчиком, исполнителем) в контракте.</w:t>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1"/>
                <w:numId w:val="5"/>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pacing w:lineRule="auto" w:line="240" w:before="0" w:after="0"/>
              <w:contextualSpacing/>
              <w:jc w:val="both"/>
              <w:rPr>
                <w:rFonts w:ascii="Times New Roman" w:hAnsi="Times New Roman" w:eastAsia="Times New Roman" w:cs="Times New Roman"/>
                <w:sz w:val="24"/>
                <w:szCs w:val="20"/>
                <w:lang w:eastAsia="ar-SA"/>
              </w:rPr>
            </w:pPr>
            <w:r>
              <w:rPr>
                <w:rFonts w:eastAsia="Times New Roman" w:cs="Times New Roman" w:ascii="Times New Roman" w:hAnsi="Times New Roman"/>
                <w:sz w:val="24"/>
                <w:szCs w:val="20"/>
                <w:lang w:eastAsia="ar-SA"/>
              </w:rPr>
              <w:t>Размер обеспечения гарантийных обязательств</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33"/>
              <w:contextualSpacing/>
              <w:jc w:val="both"/>
              <w:rPr>
                <w:rFonts w:ascii="Times New Roman" w:hAnsi="Times New Roman" w:eastAsia="Times New Roman" w:cs="Times New Roman"/>
                <w:b/>
                <w:b/>
                <w:sz w:val="24"/>
                <w:szCs w:val="24"/>
                <w:highlight w:val="yellow"/>
                <w:lang w:eastAsia="ru-RU"/>
              </w:rPr>
            </w:pPr>
            <w:r>
              <w:rPr>
                <w:rFonts w:eastAsia="Times New Roman" w:cs="Times New Roman" w:ascii="Times New Roman" w:hAnsi="Times New Roman"/>
                <w:b/>
                <w:sz w:val="24"/>
                <w:szCs w:val="24"/>
                <w:lang w:eastAsia="ru-RU"/>
              </w:rPr>
              <w:t>10% от начальной (максимальной) цены контракта, что составляет 1 551 312,00 рублей (один миллион пятьсот пятьдесят одна тысяча триста двенадцать рублей 0</w:t>
            </w:r>
            <w:r>
              <w:rPr>
                <w:rFonts w:eastAsia="Times New Roman" w:cs="Times New Roman" w:ascii="Times New Roman" w:hAnsi="Times New Roman"/>
                <w:b/>
                <w:color w:val="000000"/>
                <w:sz w:val="24"/>
                <w:szCs w:val="24"/>
                <w:lang w:eastAsia="ru-RU"/>
              </w:rPr>
              <w:t>0</w:t>
            </w:r>
            <w:r>
              <w:rPr>
                <w:rFonts w:eastAsia="Times New Roman" w:cs="Times New Roman" w:ascii="Times New Roman" w:hAnsi="Times New Roman"/>
                <w:b/>
                <w:sz w:val="24"/>
                <w:szCs w:val="24"/>
                <w:lang w:eastAsia="ru-RU"/>
              </w:rPr>
              <w:t xml:space="preserve"> копеек).</w:t>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1"/>
                <w:numId w:val="5"/>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pacing w:lineRule="auto" w:line="240" w:before="0" w:after="0"/>
              <w:contextualSpacing/>
              <w:rPr>
                <w:rFonts w:ascii="Times New Roman" w:hAnsi="Times New Roman" w:eastAsia="Times New Roman" w:cs="Times New Roman"/>
                <w:sz w:val="24"/>
                <w:szCs w:val="20"/>
                <w:lang w:eastAsia="ar-SA"/>
              </w:rPr>
            </w:pPr>
            <w:r>
              <w:rPr>
                <w:rFonts w:eastAsia="Times New Roman" w:cs="Times New Roman" w:ascii="Times New Roman" w:hAnsi="Times New Roman"/>
                <w:sz w:val="24"/>
                <w:szCs w:val="20"/>
                <w:lang w:eastAsia="ar-SA"/>
              </w:rPr>
              <w:t>Способы  обеспечения гарантийных обязательств</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33"/>
              <w:contextualSpacing/>
              <w:jc w:val="both"/>
              <w:rPr>
                <w:rFonts w:ascii="Times New Roman" w:hAnsi="Times New Roman" w:eastAsia="Times New Roman" w:cs="Arial"/>
                <w:sz w:val="24"/>
                <w:szCs w:val="20"/>
                <w:lang w:eastAsia="ar-SA"/>
              </w:rPr>
            </w:pPr>
            <w:r>
              <w:rPr>
                <w:rFonts w:eastAsia="Times New Roman" w:cs="Arial" w:ascii="Times New Roman" w:hAnsi="Times New Roman"/>
                <w:sz w:val="24"/>
                <w:szCs w:val="20"/>
                <w:lang w:eastAsia="ar-SA"/>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Подрядчиком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pPr>
              <w:pStyle w:val="Normal"/>
              <w:widowControl w:val="false"/>
              <w:spacing w:lineRule="auto" w:line="240" w:before="0" w:after="0"/>
              <w:ind w:firstLine="33"/>
              <w:contextualSpacing/>
              <w:jc w:val="both"/>
              <w:rPr>
                <w:rFonts w:ascii="Times New Roman" w:hAnsi="Times New Roman" w:eastAsia="Times New Roman"/>
                <w:sz w:val="24"/>
              </w:rPr>
            </w:pPr>
            <w:r>
              <w:rPr>
                <w:rFonts w:eastAsia="Times New Roman" w:cs="Arial" w:ascii="Times New Roman" w:hAnsi="Times New Roman"/>
                <w:sz w:val="24"/>
                <w:szCs w:val="20"/>
                <w:lang w:eastAsia="ar-SA"/>
              </w:rPr>
              <w:t>Гарантийные обязательства могут обеспечиваться предоставлением независимой гарантией, выданной банком и соответствующей требованиям статьи 45 Федерального закона № 44-ФЗ или внесением денежных средст</w:t>
            </w:r>
            <w:r>
              <w:rPr>
                <w:rFonts w:eastAsia="Times New Roman" w:cs="Times New Roman" w:ascii="Times New Roman" w:hAnsi="Times New Roman"/>
                <w:sz w:val="24"/>
                <w:szCs w:val="24"/>
                <w:lang w:eastAsia="ar-SA"/>
              </w:rPr>
              <w:t>в</w:t>
            </w:r>
            <w:r>
              <w:rPr>
                <w:rFonts w:eastAsia="Times New Roman" w:cs="Times New Roman" w:ascii="Times New Roman" w:hAnsi="Times New Roman"/>
                <w:sz w:val="24"/>
                <w:szCs w:val="24"/>
                <w:lang w:eastAsia="ru-RU"/>
              </w:rPr>
              <w:t xml:space="preserve"> насчет указанный в подпункте 2.10. настоящего подраздела</w:t>
            </w:r>
            <w:r>
              <w:rPr>
                <w:rFonts w:eastAsia="Times New Roman" w:cs="Times New Roman" w:ascii="Times New Roman" w:hAnsi="Times New Roman"/>
                <w:sz w:val="24"/>
                <w:szCs w:val="24"/>
                <w:lang w:eastAsia="ar-SA"/>
              </w:rPr>
              <w:t>.</w:t>
            </w:r>
          </w:p>
          <w:p>
            <w:pPr>
              <w:pStyle w:val="Normal"/>
              <w:widowControl w:val="false"/>
              <w:spacing w:lineRule="auto" w:line="240" w:before="0" w:after="0"/>
              <w:ind w:firstLine="33"/>
              <w:contextualSpacing/>
              <w:jc w:val="both"/>
              <w:rPr>
                <w:rFonts w:ascii="Times New Roman" w:hAnsi="Times New Roman" w:eastAsia="Times New Roman" w:cs="Arial"/>
                <w:sz w:val="24"/>
                <w:szCs w:val="20"/>
                <w:lang w:eastAsia="ar-SA"/>
              </w:rPr>
            </w:pPr>
            <w:r>
              <w:rPr>
                <w:rFonts w:eastAsia="Times New Roman" w:cs="Arial" w:ascii="Times New Roman" w:hAnsi="Times New Roman"/>
                <w:sz w:val="24"/>
                <w:szCs w:val="20"/>
                <w:lang w:eastAsia="ar-SA"/>
              </w:rPr>
              <w:t>Способ обеспечения гарантийных обязательств определяются участником закупки самостоятельно.</w:t>
            </w:r>
          </w:p>
          <w:p>
            <w:pPr>
              <w:pStyle w:val="Normal"/>
              <w:keepNext w:val="true"/>
              <w:widowControl w:val="false"/>
              <w:numPr>
                <w:ilvl w:val="0"/>
                <w:numId w:val="0"/>
              </w:numPr>
              <w:spacing w:lineRule="auto" w:line="240" w:before="0" w:after="0"/>
              <w:ind w:left="0" w:firstLine="459"/>
              <w:jc w:val="both"/>
              <w:outlineLvl w:val="2"/>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Положения Федерального закона № 44-ФЗ об обеспечении гарантийных обязательств не применяются в случае:</w:t>
            </w:r>
          </w:p>
          <w:p>
            <w:pPr>
              <w:pStyle w:val="Normal"/>
              <w:keepNext w:val="true"/>
              <w:widowControl w:val="false"/>
              <w:numPr>
                <w:ilvl w:val="0"/>
                <w:numId w:val="0"/>
              </w:numPr>
              <w:spacing w:lineRule="auto" w:line="240" w:before="0" w:after="0"/>
              <w:ind w:left="0" w:firstLine="459"/>
              <w:jc w:val="both"/>
              <w:outlineLvl w:val="2"/>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1) заключения контракта с участником закупки, который является казенным учреждением;</w:t>
            </w:r>
          </w:p>
          <w:p>
            <w:pPr>
              <w:pStyle w:val="Normal"/>
              <w:keepNext w:val="true"/>
              <w:widowControl w:val="false"/>
              <w:numPr>
                <w:ilvl w:val="0"/>
                <w:numId w:val="0"/>
              </w:numPr>
              <w:spacing w:lineRule="auto" w:line="240" w:before="0" w:after="0"/>
              <w:ind w:left="0" w:firstLine="459"/>
              <w:jc w:val="both"/>
              <w:outlineLvl w:val="2"/>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2) осуществления закупки услуги по предоставлению кредита;</w:t>
            </w:r>
          </w:p>
          <w:p>
            <w:pPr>
              <w:pStyle w:val="Normal"/>
              <w:keepNext w:val="true"/>
              <w:widowControl w:val="false"/>
              <w:numPr>
                <w:ilvl w:val="0"/>
                <w:numId w:val="0"/>
              </w:numPr>
              <w:spacing w:lineRule="auto" w:line="240" w:before="0" w:after="0"/>
              <w:ind w:left="0" w:firstLine="459"/>
              <w:jc w:val="both"/>
              <w:outlineLvl w:val="2"/>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1"/>
                <w:numId w:val="5"/>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pacing w:lineRule="auto" w:line="240" w:before="0" w:after="0"/>
              <w:contextualSpacing/>
              <w:rPr>
                <w:rFonts w:ascii="Times New Roman" w:hAnsi="Times New Roman" w:eastAsia="Times New Roman" w:cs="Times New Roman"/>
                <w:sz w:val="24"/>
                <w:szCs w:val="20"/>
                <w:lang w:eastAsia="ar-SA"/>
              </w:rPr>
            </w:pPr>
            <w:r>
              <w:rPr>
                <w:rFonts w:eastAsia="Times New Roman" w:cs="Times New Roman" w:ascii="Times New Roman" w:hAnsi="Times New Roman"/>
                <w:sz w:val="24"/>
                <w:szCs w:val="20"/>
                <w:lang w:eastAsia="ar-SA"/>
              </w:rPr>
              <w:t>Срок и порядок предоставления обеспечения гарантийных обязательств, предоставляемому в виде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33"/>
              <w:contextualSpacing/>
              <w:jc w:val="both"/>
              <w:rPr>
                <w:rFonts w:ascii="Times New Roman" w:hAnsi="Times New Roman" w:eastAsia="Times New Roman" w:cs="Arial"/>
                <w:sz w:val="24"/>
                <w:szCs w:val="20"/>
                <w:lang w:eastAsia="ar-SA"/>
              </w:rPr>
            </w:pPr>
            <w:r>
              <w:rPr>
                <w:rFonts w:eastAsia="Times New Roman" w:cs="Arial" w:ascii="Times New Roman" w:hAnsi="Times New Roman"/>
                <w:sz w:val="24"/>
                <w:szCs w:val="20"/>
                <w:lang w:eastAsia="ar-SA"/>
              </w:rPr>
              <w:t>Денежные средства, вносимые в обеспечение гарантийных обязательств, должны быть перечислены на расчетный счет заказчика, указанный в п. 7. настоящего подраздела.</w:t>
            </w:r>
          </w:p>
          <w:p>
            <w:pPr>
              <w:pStyle w:val="Normal"/>
              <w:widowControl w:val="false"/>
              <w:spacing w:lineRule="auto" w:line="240" w:before="0" w:after="0"/>
              <w:ind w:firstLine="33"/>
              <w:contextualSpacing/>
              <w:jc w:val="both"/>
              <w:rPr>
                <w:rFonts w:ascii="Times New Roman" w:hAnsi="Times New Roman" w:eastAsia="Times New Roman" w:cs="Arial"/>
                <w:sz w:val="24"/>
                <w:szCs w:val="20"/>
                <w:lang w:eastAsia="ar-SA"/>
              </w:rPr>
            </w:pPr>
            <w:r>
              <w:rPr>
                <w:rFonts w:eastAsia="Times New Roman" w:cs="Arial" w:ascii="Times New Roman" w:hAnsi="Times New Roman"/>
                <w:sz w:val="24"/>
                <w:szCs w:val="20"/>
                <w:lang w:eastAsia="ar-SA"/>
              </w:rPr>
              <w:t>Денежные средства возвращаются Подрядчику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V. «Проект контракта» настоящей документации).</w:t>
            </w:r>
          </w:p>
          <w:p>
            <w:pPr>
              <w:pStyle w:val="Normal"/>
              <w:widowControl w:val="false"/>
              <w:spacing w:lineRule="auto" w:line="240" w:before="0" w:after="0"/>
              <w:ind w:firstLine="33"/>
              <w:contextualSpacing/>
              <w:jc w:val="both"/>
              <w:rPr>
                <w:rFonts w:ascii="Times New Roman" w:hAnsi="Times New Roman" w:eastAsia="Times New Roman" w:cs="Arial"/>
                <w:sz w:val="24"/>
                <w:szCs w:val="20"/>
                <w:lang w:eastAsia="ar-SA"/>
              </w:rPr>
            </w:pPr>
            <w:r>
              <w:rPr>
                <w:rFonts w:eastAsia="Times New Roman" w:cs="Arial" w:ascii="Times New Roman" w:hAnsi="Times New Roman"/>
                <w:sz w:val="24"/>
                <w:szCs w:val="20"/>
                <w:lang w:eastAsia="ar-SA"/>
              </w:rPr>
              <w:t>Денежные средства возвращаются по реквизитам, указанным Подрядчиком (подрядчиком, исполнителем) в муниципальном  контракте</w:t>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1"/>
                <w:numId w:val="5"/>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pacing w:lineRule="auto" w:line="240" w:before="0" w:after="0"/>
              <w:contextualSpacing/>
              <w:rPr>
                <w:rFonts w:ascii="Times New Roman" w:hAnsi="Times New Roman" w:eastAsia="Times New Roman" w:cs="Times New Roman"/>
                <w:sz w:val="24"/>
                <w:szCs w:val="20"/>
                <w:lang w:eastAsia="ar-SA"/>
              </w:rPr>
            </w:pPr>
            <w:r>
              <w:rPr>
                <w:rFonts w:eastAsia="Times New Roman" w:cs="Times New Roman" w:ascii="Times New Roman" w:hAnsi="Times New Roman"/>
                <w:sz w:val="24"/>
                <w:szCs w:val="20"/>
                <w:lang w:eastAsia="ar-SA"/>
              </w:rPr>
              <w:t>Срок и порядок предоставления обеспечения гарантийных обязательств в виде независимой гарантии</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35"/>
              <w:jc w:val="both"/>
              <w:rPr>
                <w:rFonts w:ascii="Times New Roman" w:hAnsi="Times New Roman" w:eastAsia="Times New Roman" w:cs="Times New Roman"/>
                <w:sz w:val="24"/>
                <w:szCs w:val="24"/>
                <w:shd w:fill="auto" w:val="clear"/>
                <w:lang w:eastAsia="ru-RU"/>
              </w:rPr>
            </w:pPr>
            <w:r>
              <w:rPr>
                <w:rFonts w:eastAsia="Times New Roman" w:cs="Times New Roman" w:ascii="Times New Roman" w:hAnsi="Times New Roman"/>
                <w:sz w:val="24"/>
                <w:szCs w:val="24"/>
                <w:shd w:fill="auto" w:val="clear"/>
                <w:lang w:eastAsia="ru-RU"/>
              </w:rPr>
              <w:t>Гарантийные обязательства могут обеспечиваться предоставлением независимой гарантии, выданной банком и 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настоящего Федерального закона.</w:t>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1"/>
                <w:numId w:val="5"/>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shd w:fill="auto" w:val="clear"/>
              </w:rPr>
            </w:pPr>
            <w:r>
              <w:rPr>
                <w:rFonts w:eastAsia="Calibri" w:cs="Times New Roman" w:eastAsiaTheme="minorHAnsi" w:ascii="Times New Roman" w:hAnsi="Times New Roman"/>
                <w:i/>
                <w:iCs/>
                <w:sz w:val="24"/>
                <w:szCs w:val="24"/>
                <w:shd w:fill="auto" w:val="clear"/>
              </w:rPr>
              <w:t xml:space="preserve">Получатель: </w:t>
            </w:r>
            <w:r>
              <w:rPr>
                <w:rFonts w:eastAsia="Calibri" w:cs="Times New Roman" w:eastAsiaTheme="minorHAnsi" w:ascii="Times New Roman" w:hAnsi="Times New Roman"/>
                <w:b/>
                <w:bCs/>
                <w:sz w:val="24"/>
                <w:szCs w:val="24"/>
                <w:shd w:fill="auto" w:val="clear"/>
              </w:rPr>
              <w:t>АДМИНИСТРАЦИЯ ГОРОДА АРМЯНСКА РЕСПУБЛИКИ КРЫМ</w:t>
            </w:r>
          </w:p>
          <w:p>
            <w:pPr>
              <w:pStyle w:val="Normal"/>
              <w:widowControl w:val="false"/>
              <w:spacing w:lineRule="auto" w:line="240" w:before="0" w:after="0"/>
              <w:rPr>
                <w:rFonts w:ascii="Times New Roman" w:hAnsi="Times New Roman" w:cs="Times New Roman"/>
                <w:sz w:val="24"/>
                <w:szCs w:val="24"/>
                <w:shd w:fill="auto" w:val="clear"/>
                <w:lang w:eastAsia="ru-RU"/>
              </w:rPr>
            </w:pPr>
            <w:r>
              <w:rPr>
                <w:rFonts w:eastAsia="Calibri" w:cs="Times New Roman" w:eastAsiaTheme="minorHAnsi" w:ascii="Times New Roman" w:hAnsi="Times New Roman"/>
                <w:i/>
                <w:iCs/>
                <w:sz w:val="24"/>
                <w:szCs w:val="24"/>
                <w:shd w:fill="auto" w:val="clear"/>
                <w:lang w:eastAsia="ru-RU"/>
              </w:rPr>
              <w:t xml:space="preserve">Наименование банка: </w:t>
            </w:r>
            <w:r>
              <w:rPr>
                <w:rFonts w:eastAsia="Times New Roman" w:cs="Times New Roman" w:ascii="Times New Roman" w:hAnsi="Times New Roman"/>
                <w:sz w:val="24"/>
                <w:szCs w:val="24"/>
                <w:shd w:fill="auto" w:val="clear"/>
                <w:lang w:eastAsia="ru-RU"/>
              </w:rPr>
              <w:t>БИК 013510002</w:t>
            </w:r>
          </w:p>
          <w:p>
            <w:pPr>
              <w:pStyle w:val="Normal"/>
              <w:widowControl w:val="false"/>
              <w:spacing w:lineRule="auto" w:line="240" w:before="0" w:after="0"/>
              <w:rPr>
                <w:rFonts w:ascii="Times New Roman" w:hAnsi="Times New Roman" w:eastAsia="Times New Roman" w:cs="Times New Roman"/>
                <w:sz w:val="24"/>
                <w:szCs w:val="24"/>
                <w:shd w:fill="auto" w:val="clear"/>
                <w:lang w:eastAsia="ru-RU"/>
              </w:rPr>
            </w:pPr>
            <w:r>
              <w:rPr>
                <w:rFonts w:eastAsia="Times New Roman" w:cs="Times New Roman" w:ascii="Times New Roman" w:hAnsi="Times New Roman"/>
                <w:sz w:val="24"/>
                <w:szCs w:val="24"/>
                <w:shd w:fill="auto" w:val="clear"/>
                <w:lang w:eastAsia="ru-RU"/>
              </w:rPr>
              <w:t>БАНК: ОТДЕЛЕНИЕ РЕСПУБЛИКА КРЫМ БАНКА РОССИИ //УФК по Республике Крым г.Симферополь</w:t>
            </w:r>
          </w:p>
          <w:p>
            <w:pPr>
              <w:pStyle w:val="Normal"/>
              <w:widowControl w:val="false"/>
              <w:spacing w:lineRule="auto" w:line="240" w:before="0" w:after="0"/>
              <w:rPr>
                <w:rFonts w:ascii="Times New Roman" w:hAnsi="Times New Roman" w:eastAsia="Times New Roman" w:cs="Times New Roman"/>
                <w:sz w:val="24"/>
                <w:szCs w:val="24"/>
                <w:shd w:fill="auto" w:val="clear"/>
                <w:lang w:eastAsia="ru-RU"/>
              </w:rPr>
            </w:pPr>
            <w:r>
              <w:rPr>
                <w:rFonts w:eastAsia="Times New Roman" w:cs="Times New Roman" w:ascii="Times New Roman" w:hAnsi="Times New Roman"/>
                <w:sz w:val="24"/>
                <w:szCs w:val="24"/>
                <w:shd w:fill="auto" w:val="clear"/>
                <w:lang w:eastAsia="ru-RU"/>
              </w:rPr>
              <w:t>р/с 03232643357060007500</w:t>
            </w:r>
          </w:p>
          <w:p>
            <w:pPr>
              <w:pStyle w:val="Normal"/>
              <w:widowControl w:val="false"/>
              <w:spacing w:lineRule="auto" w:line="240" w:before="0" w:after="0"/>
              <w:rPr>
                <w:rFonts w:ascii="Times New Roman" w:hAnsi="Times New Roman" w:eastAsia="Times New Roman" w:cs="Times New Roman"/>
                <w:sz w:val="24"/>
                <w:szCs w:val="24"/>
                <w:shd w:fill="auto" w:val="clear"/>
                <w:lang w:eastAsia="ru-RU"/>
              </w:rPr>
            </w:pPr>
            <w:r>
              <w:rPr>
                <w:rFonts w:eastAsia="Times New Roman" w:cs="Times New Roman" w:ascii="Times New Roman" w:hAnsi="Times New Roman"/>
                <w:sz w:val="24"/>
                <w:szCs w:val="24"/>
                <w:shd w:fill="auto" w:val="clear"/>
                <w:lang w:eastAsia="ru-RU"/>
              </w:rPr>
              <w:t>к/с 40102810645370000035</w:t>
            </w:r>
          </w:p>
          <w:p>
            <w:pPr>
              <w:pStyle w:val="Normal"/>
              <w:keepNext w:val="true"/>
              <w:keepLines/>
              <w:widowControl w:val="false"/>
              <w:numPr>
                <w:ilvl w:val="0"/>
                <w:numId w:val="0"/>
              </w:numPr>
              <w:tabs>
                <w:tab w:val="left" w:pos="708" w:leader="none"/>
              </w:tabs>
              <w:spacing w:lineRule="auto" w:line="240" w:before="0" w:after="0"/>
              <w:ind w:left="0" w:hanging="0"/>
              <w:outlineLvl w:val="2"/>
              <w:rPr>
                <w:rFonts w:ascii="Times New Roman" w:hAnsi="Times New Roman" w:eastAsia="Times New Roman" w:cs="Times New Roman"/>
                <w:sz w:val="24"/>
                <w:szCs w:val="24"/>
                <w:shd w:fill="auto" w:val="clear"/>
                <w:lang w:eastAsia="ru-RU"/>
              </w:rPr>
            </w:pPr>
            <w:r>
              <w:rPr>
                <w:rFonts w:eastAsia="Times New Roman" w:cs="Times New Roman" w:ascii="Times New Roman" w:hAnsi="Times New Roman"/>
                <w:sz w:val="24"/>
                <w:szCs w:val="24"/>
                <w:shd w:fill="auto" w:val="clear"/>
                <w:lang w:eastAsia="ru-RU"/>
              </w:rPr>
              <w:t>ФИНАНСОВОЕ УПРАВЛЕНИЕ АДМИНИСТРАЦИИ ГОРОДА АРМЯНСКА (Администрация города Армянска Республики Крым л/с 05753251010)</w:t>
            </w:r>
          </w:p>
          <w:p>
            <w:pPr>
              <w:pStyle w:val="Normal"/>
              <w:widowControl w:val="false"/>
              <w:spacing w:lineRule="auto" w:line="240" w:before="0" w:after="0"/>
              <w:rPr>
                <w:rFonts w:ascii="Times New Roman" w:hAnsi="Times New Roman" w:eastAsia="Calibri" w:cs="Times New Roman" w:eastAsiaTheme="minorHAnsi"/>
                <w:sz w:val="24"/>
                <w:szCs w:val="24"/>
                <w:shd w:fill="auto" w:val="clear"/>
                <w:lang w:eastAsia="ru-RU"/>
              </w:rPr>
            </w:pPr>
            <w:r>
              <w:rPr>
                <w:rFonts w:eastAsia="Calibri" w:cs="Times New Roman" w:eastAsiaTheme="minorHAnsi" w:ascii="Times New Roman" w:hAnsi="Times New Roman"/>
                <w:sz w:val="24"/>
                <w:szCs w:val="24"/>
                <w:shd w:fill="auto" w:val="clear"/>
                <w:lang w:eastAsia="ru-RU"/>
              </w:rPr>
              <w:t>ИНН 9106002685</w:t>
            </w:r>
          </w:p>
          <w:p>
            <w:pPr>
              <w:pStyle w:val="Normal"/>
              <w:widowControl w:val="false"/>
              <w:spacing w:lineRule="auto" w:line="240" w:before="0" w:after="0"/>
              <w:rPr>
                <w:rFonts w:ascii="Times New Roman" w:hAnsi="Times New Roman" w:eastAsia="Calibri" w:cs="Times New Roman" w:eastAsiaTheme="minorHAnsi"/>
                <w:sz w:val="24"/>
                <w:szCs w:val="24"/>
                <w:shd w:fill="auto" w:val="clear"/>
                <w:lang w:eastAsia="ru-RU"/>
              </w:rPr>
            </w:pPr>
            <w:r>
              <w:rPr>
                <w:rFonts w:eastAsia="Calibri" w:cs="Times New Roman" w:eastAsiaTheme="minorHAnsi" w:ascii="Times New Roman" w:hAnsi="Times New Roman"/>
                <w:sz w:val="24"/>
                <w:szCs w:val="24"/>
                <w:shd w:fill="auto" w:val="clear"/>
                <w:lang w:eastAsia="ru-RU"/>
              </w:rPr>
              <w:t>КПП 910601001</w:t>
            </w:r>
          </w:p>
          <w:p>
            <w:pPr>
              <w:pStyle w:val="Normal"/>
              <w:widowControl w:val="false"/>
              <w:spacing w:lineRule="auto" w:line="240" w:before="0" w:after="0"/>
              <w:jc w:val="both"/>
              <w:rPr>
                <w:rFonts w:ascii="Times New Roman" w:hAnsi="Times New Roman" w:eastAsia="Times New Roman" w:cs="Times New Roman"/>
                <w:sz w:val="24"/>
                <w:szCs w:val="24"/>
                <w:shd w:fill="auto" w:val="clear"/>
                <w:lang w:eastAsia="ru-RU"/>
              </w:rPr>
            </w:pPr>
            <w:r>
              <w:rPr>
                <w:rFonts w:eastAsia="Times New Roman" w:cs="Times New Roman" w:ascii="Times New Roman" w:hAnsi="Times New Roman"/>
                <w:sz w:val="24"/>
                <w:szCs w:val="24"/>
                <w:shd w:fill="auto" w:val="clear"/>
                <w:lang w:eastAsia="ru-RU"/>
              </w:rPr>
              <w:t>В платежном поручении в графе наименование платежа необходимо указать «КБК 00000000000000000000000 Обеспечение гарантийных обязательств по контракту_______________».</w:t>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spacing w:lineRule="auto" w:line="240" w:before="0" w:after="6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Антидемпинговые меры</w:t>
            </w:r>
          </w:p>
          <w:p>
            <w:pPr>
              <w:pStyle w:val="Normal"/>
              <w:widowControl w:val="false"/>
              <w:suppressLineNumbers/>
              <w:spacing w:lineRule="auto" w:line="240" w:before="0" w:after="0"/>
              <w:jc w:val="both"/>
              <w:rPr>
                <w:rFonts w:ascii="Times New Roman" w:hAnsi="Times New Roman" w:eastAsia="Times New Roman" w:cs="Times New Roman"/>
                <w:i/>
                <w:i/>
                <w:sz w:val="24"/>
                <w:szCs w:val="24"/>
                <w:lang w:eastAsia="ar-SA"/>
              </w:rPr>
            </w:pPr>
            <w:r>
              <w:rPr>
                <w:rFonts w:eastAsia="Times New Roman" w:cs="Times New Roman" w:ascii="Times New Roman" w:hAnsi="Times New Roman"/>
                <w:i/>
                <w:sz w:val="24"/>
                <w:szCs w:val="24"/>
                <w:lang w:eastAsia="ar-SA"/>
              </w:rPr>
              <w:t>в соответствии со статьей 37 Федерального закона</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20"/>
              <w:jc w:val="both"/>
              <w:rPr>
                <w:rFonts w:ascii="Times New Roman" w:hAnsi="Times New Roman" w:eastAsia="Times New Roman" w:cs="Times New Roman"/>
                <w:sz w:val="24"/>
                <w:szCs w:val="24"/>
                <w:shd w:fill="auto" w:val="clear"/>
                <w:lang w:eastAsia="ru-RU"/>
              </w:rPr>
            </w:pPr>
            <w:r>
              <w:rPr>
                <w:rFonts w:eastAsia="Times New Roman" w:cs="Times New Roman" w:ascii="Times New Roman" w:hAnsi="Times New Roman"/>
                <w:sz w:val="24"/>
                <w:szCs w:val="24"/>
                <w:shd w:fill="auto" w:val="clear"/>
                <w:lang w:eastAsia="ru-RU"/>
              </w:rPr>
              <w:t>Если при проведении закупки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spacing w:lineRule="auto" w:line="240" w:before="0" w:after="6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Основания для отказа в принятии независимой гарантии заказчиком</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отсутствие информации о независимой гарантии в предусмотренном статьей 45 Федерального закона № 44-ФЗ реестре независимых гарантий;</w:t>
            </w:r>
          </w:p>
          <w:p>
            <w:pPr>
              <w:pStyle w:val="Normal"/>
              <w:widowControl w:val="false"/>
              <w:spacing w:lineRule="auto" w:line="240" w:before="0" w:after="12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несоответствие независимой гарантии условиям, указанным в частях 2 и 3 статьи 45 Федерального закона № 44-ФЗ;</w:t>
            </w:r>
          </w:p>
          <w:p>
            <w:pPr>
              <w:pStyle w:val="Normal"/>
              <w:widowControl w:val="false"/>
              <w:spacing w:lineRule="auto" w:line="240" w:before="0" w:after="12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несоответствие независимой гарантии требованиям, содержащимся в извещении об осуществлении закупки и документации о закупке.</w:t>
            </w:r>
          </w:p>
        </w:tc>
      </w:tr>
    </w:tbl>
    <w:p>
      <w:pPr>
        <w:sectPr>
          <w:type w:val="nextPage"/>
          <w:pgSz w:w="11906" w:h="16838"/>
          <w:pgMar w:left="1701" w:right="850" w:header="0" w:top="1134" w:footer="0" w:bottom="1134" w:gutter="0"/>
          <w:pgNumType w:fmt="decimal"/>
          <w:formProt w:val="false"/>
          <w:textDirection w:val="lrTb"/>
          <w:docGrid w:type="default" w:linePitch="360" w:charSpace="12288"/>
        </w:sectPr>
      </w:pPr>
    </w:p>
    <w:p>
      <w:pPr>
        <w:pStyle w:val="Normal"/>
        <w:spacing w:lineRule="auto" w:line="240" w:before="0" w:after="0"/>
        <w:jc w:val="center"/>
        <w:rPr>
          <w:rFonts w:ascii="Times New Roman" w:hAnsi="Times New Roman"/>
        </w:rPr>
      </w:pPr>
      <w:r>
        <w:rPr>
          <w:rFonts w:eastAsia="Times New Roman" w:cs="Times New Roman" w:ascii="Times New Roman" w:hAnsi="Times New Roman"/>
          <w:b/>
          <w:bCs/>
          <w:sz w:val="24"/>
          <w:szCs w:val="24"/>
          <w:lang w:eastAsia="ru-RU"/>
        </w:rPr>
        <w:t>II. ОПИСАНИЕ ОБЪЕКТА ЗАКУПКИ (ТЕХНИЧЕСКОЕ ЗАДАНИЕ)</w:t>
      </w:r>
    </w:p>
    <w:p>
      <w:pPr>
        <w:pStyle w:val="Normal"/>
        <w:ind w:firstLine="709"/>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sz w:val="24"/>
          <w:szCs w:val="24"/>
          <w:lang w:eastAsia="ru-RU"/>
        </w:rPr>
        <w:t xml:space="preserve">На </w:t>
      </w:r>
      <w:r>
        <w:rPr>
          <w:rFonts w:eastAsia="Times New Roman" w:cs="Times New Roman" w:ascii="Times New Roman" w:hAnsi="Times New Roman"/>
          <w:color w:val="000000"/>
          <w:sz w:val="24"/>
          <w:szCs w:val="24"/>
          <w:lang w:eastAsia="ru-RU"/>
        </w:rPr>
        <w:t>выполнение работ по объекту «Капитальный ремонт сквера "Суворово" муниципального образования городской округ Армянск»</w:t>
      </w:r>
    </w:p>
    <w:p>
      <w:pPr>
        <w:pStyle w:val="Normal"/>
        <w:suppressAutoHyphens w:val="false"/>
        <w:spacing w:lineRule="auto" w:line="240"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10066" w:type="dxa"/>
        <w:jc w:val="left"/>
        <w:tblInd w:w="5" w:type="dxa"/>
        <w:tblLayout w:type="fixed"/>
        <w:tblCellMar>
          <w:top w:w="0" w:type="dxa"/>
          <w:left w:w="5" w:type="dxa"/>
          <w:bottom w:w="0" w:type="dxa"/>
          <w:right w:w="5" w:type="dxa"/>
        </w:tblCellMar>
        <w:tblLook w:firstRow="1" w:noVBand="1" w:lastRow="0" w:firstColumn="1" w:lastColumn="0" w:noHBand="0" w:val="04a0"/>
      </w:tblPr>
      <w:tblGrid>
        <w:gridCol w:w="741"/>
        <w:gridCol w:w="2520"/>
        <w:gridCol w:w="6805"/>
      </w:tblGrid>
      <w:tr>
        <w:trPr/>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suppressAutoHyphens w:val="false"/>
              <w:snapToGrid w:val="false"/>
              <w:spacing w:lineRule="auto" w:line="240" w:before="0" w:after="0"/>
              <w:ind w:left="0" w:hanging="360"/>
              <w:contextualSpacing/>
              <w:rPr>
                <w:rFonts w:ascii="Times New Roman" w:hAnsi="Times New Roman" w:eastAsia="Times New Roman" w:cs="Times New Roman"/>
                <w:b/>
                <w:b/>
                <w:sz w:val="24"/>
                <w:szCs w:val="24"/>
              </w:rPr>
            </w:pPr>
            <w:r>
              <w:rPr>
                <w:rFonts w:eastAsia="Times New Roman" w:cs="Times New Roman" w:ascii="Times New Roman" w:hAnsi="Times New Roman"/>
                <w:b/>
              </w:rPr>
              <w:t>1.</w:t>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napToGrid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Место выполнения работ</w:t>
            </w:r>
          </w:p>
        </w:tc>
        <w:tc>
          <w:tcPr>
            <w:tcW w:w="68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ind w:left="69" w:right="74" w:hanging="0"/>
              <w:jc w:val="both"/>
              <w:textAlignment w:val="baseline"/>
              <w:rPr>
                <w:rFonts w:ascii="Times New Roman" w:hAnsi="Times New Roman" w:eastAsia="Times New Roman" w:cs="Times New Roman"/>
                <w:bCs/>
                <w:sz w:val="24"/>
                <w:szCs w:val="24"/>
              </w:rPr>
            </w:pPr>
            <w:r>
              <w:rPr>
                <w:rFonts w:eastAsia="Times New Roman" w:cs="Times New Roman" w:ascii="Times New Roman" w:hAnsi="Times New Roman"/>
                <w:sz w:val="24"/>
                <w:szCs w:val="24"/>
              </w:rPr>
              <w:t xml:space="preserve">296012 Республика Крым, </w:t>
            </w:r>
            <w:r>
              <w:rPr>
                <w:rFonts w:eastAsia="Times New Roman" w:cs="Times New Roman" w:ascii="Times New Roman" w:hAnsi="Times New Roman"/>
                <w:bCs/>
                <w:sz w:val="24"/>
                <w:szCs w:val="24"/>
              </w:rPr>
              <w:t xml:space="preserve">с. </w:t>
            </w:r>
            <w:r>
              <w:rPr>
                <w:rFonts w:eastAsia="Times New Roman" w:cs="Times New Roman" w:ascii="Times New Roman" w:hAnsi="Times New Roman"/>
                <w:color w:val="000000"/>
                <w:sz w:val="24"/>
                <w:szCs w:val="24"/>
                <w:lang w:eastAsia="ru-RU"/>
              </w:rPr>
              <w:t>Суворово</w:t>
            </w:r>
            <w:r>
              <w:rPr>
                <w:rFonts w:eastAsia="Times New Roman" w:cs="Times New Roman" w:ascii="Times New Roman" w:hAnsi="Times New Roman"/>
                <w:bCs/>
                <w:sz w:val="24"/>
                <w:szCs w:val="24"/>
              </w:rPr>
              <w:t>, сквер «</w:t>
            </w:r>
            <w:r>
              <w:rPr>
                <w:rFonts w:eastAsia="Times New Roman" w:cs="Times New Roman" w:ascii="Times New Roman" w:hAnsi="Times New Roman"/>
                <w:color w:val="000000"/>
                <w:sz w:val="24"/>
                <w:szCs w:val="24"/>
                <w:lang w:eastAsia="ru-RU"/>
              </w:rPr>
              <w:t>Суворово</w:t>
            </w:r>
            <w:r>
              <w:rPr>
                <w:rFonts w:eastAsia="Times New Roman" w:cs="Times New Roman" w:ascii="Times New Roman" w:hAnsi="Times New Roman"/>
                <w:bCs/>
                <w:sz w:val="24"/>
                <w:szCs w:val="24"/>
              </w:rPr>
              <w:t>»</w:t>
            </w:r>
          </w:p>
        </w:tc>
      </w:tr>
      <w:tr>
        <w:trPr/>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1"/>
              </w:numPr>
              <w:suppressAutoHyphens w:val="false"/>
              <w:snapToGrid w:val="false"/>
              <w:spacing w:lineRule="auto" w:line="240" w:before="0" w:after="0"/>
              <w:ind w:left="0" w:hanging="360"/>
              <w:contextualSpacing/>
              <w:rPr>
                <w:rFonts w:ascii="Times New Roman" w:hAnsi="Times New Roman" w:eastAsia="Times New Roman" w:cs="Times New Roman"/>
                <w:b/>
                <w:b/>
                <w:sz w:val="24"/>
                <w:szCs w:val="24"/>
              </w:rPr>
            </w:pPr>
            <w:r>
              <w:rPr>
                <w:rFonts w:eastAsia="Times New Roman" w:cs="Times New Roman" w:ascii="Times New Roman" w:hAnsi="Times New Roman"/>
                <w:b/>
              </w:rPr>
              <w:t>2.</w:t>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napToGrid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Описание объекта и  технического состояния</w:t>
            </w:r>
          </w:p>
        </w:tc>
        <w:tc>
          <w:tcPr>
            <w:tcW w:w="68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lang w:eastAsia="ru-RU"/>
              </w:rPr>
              <w:t>Капитальный ремонт сквера " Суворово " муниципального образования городской округ Армянск</w:t>
            </w:r>
            <w:r>
              <w:rPr>
                <w:rFonts w:eastAsia="Times New Roman" w:cs="Times New Roman" w:ascii="Times New Roman" w:hAnsi="Times New Roman"/>
                <w:sz w:val="24"/>
                <w:szCs w:val="24"/>
              </w:rPr>
              <w:t>, предназначенных для массового досуга всех возрастных групп населения.</w:t>
            </w:r>
          </w:p>
          <w:p>
            <w:pPr>
              <w:pStyle w:val="Normal"/>
              <w:widowControl w:val="false"/>
              <w:suppressAutoHyphens w:val="false"/>
              <w:spacing w:lineRule="auto" w:line="240" w:before="0" w:after="0"/>
              <w:ind w:left="69" w:right="74" w:hanging="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Объект действующий</w:t>
            </w:r>
          </w:p>
          <w:p>
            <w:pPr>
              <w:pStyle w:val="Normal"/>
              <w:widowControl w:val="false"/>
              <w:suppressAutoHyphens w:val="false"/>
              <w:spacing w:lineRule="auto" w:line="240" w:before="0" w:after="0"/>
              <w:ind w:left="69" w:right="74" w:hanging="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Техническо-экономические показатели объекта капитального строительства:</w:t>
            </w:r>
          </w:p>
          <w:p>
            <w:pPr>
              <w:pStyle w:val="Normal"/>
              <w:widowControl w:val="false"/>
              <w:suppressAutoHyphens w:val="false"/>
              <w:spacing w:lineRule="auto" w:line="240" w:before="0" w:after="0"/>
              <w:ind w:left="69" w:right="74" w:hanging="0"/>
              <w:jc w:val="both"/>
              <w:textAlignment w:val="baseline"/>
              <w:rPr>
                <w:rFonts w:ascii="Times New Roman" w:hAnsi="Times New Roman" w:eastAsia="Times New Roman" w:cs="Times New Roman"/>
                <w:color w:val="FF0000"/>
                <w:sz w:val="24"/>
                <w:szCs w:val="24"/>
              </w:rPr>
            </w:pPr>
            <w:r>
              <w:rPr>
                <w:rFonts w:eastAsia="Times New Roman" w:cs="Times New Roman" w:ascii="Times New Roman" w:hAnsi="Times New Roman"/>
                <w:sz w:val="24"/>
                <w:szCs w:val="24"/>
              </w:rPr>
              <w:t>- покрытие тротуарное;</w:t>
            </w:r>
          </w:p>
          <w:p>
            <w:pPr>
              <w:pStyle w:val="Normal"/>
              <w:widowControl w:val="false"/>
              <w:suppressAutoHyphens w:val="false"/>
              <w:spacing w:lineRule="auto" w:line="240" w:before="0" w:after="0"/>
              <w:ind w:left="69" w:right="74" w:hanging="0"/>
              <w:jc w:val="both"/>
              <w:textAlignment w:val="baselin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парковые светильники  (система паркового освещения);</w:t>
            </w:r>
          </w:p>
          <w:p>
            <w:pPr>
              <w:pStyle w:val="Normal"/>
              <w:widowControl w:val="false"/>
              <w:suppressAutoHyphens w:val="false"/>
              <w:spacing w:lineRule="auto" w:line="240" w:before="0" w:after="0"/>
              <w:ind w:left="69" w:right="74" w:hanging="0"/>
              <w:jc w:val="both"/>
              <w:textAlignment w:val="baselin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 скамейки;</w:t>
            </w:r>
          </w:p>
          <w:p>
            <w:pPr>
              <w:pStyle w:val="Normal"/>
              <w:widowControl w:val="false"/>
              <w:suppressAutoHyphens w:val="false"/>
              <w:spacing w:lineRule="auto" w:line="240" w:before="0" w:after="0"/>
              <w:ind w:left="69" w:right="74" w:hanging="0"/>
              <w:jc w:val="both"/>
              <w:textAlignment w:val="baselin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мусорные урны;</w:t>
            </w:r>
          </w:p>
          <w:p>
            <w:pPr>
              <w:pStyle w:val="Normal"/>
              <w:widowControl w:val="false"/>
              <w:suppressAutoHyphens w:val="false"/>
              <w:spacing w:lineRule="auto" w:line="240" w:before="0" w:after="0"/>
              <w:ind w:left="69" w:right="74" w:hanging="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 МАФ</w:t>
            </w:r>
          </w:p>
          <w:p>
            <w:pPr>
              <w:pStyle w:val="Normal"/>
              <w:widowControl w:val="false"/>
              <w:suppressAutoHyphens w:val="false"/>
              <w:spacing w:lineRule="auto" w:line="240" w:before="0" w:after="0"/>
              <w:ind w:left="69" w:right="74" w:hanging="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 игровое оборудование</w:t>
            </w:r>
          </w:p>
          <w:p>
            <w:pPr>
              <w:pStyle w:val="Normal"/>
              <w:widowControl w:val="false"/>
              <w:suppressAutoHyphens w:val="false"/>
              <w:spacing w:lineRule="auto" w:line="240" w:before="0" w:after="0"/>
              <w:ind w:left="69" w:right="74" w:hanging="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2"/>
              </w:numPr>
              <w:suppressAutoHyphens w:val="false"/>
              <w:snapToGrid w:val="false"/>
              <w:spacing w:lineRule="auto" w:line="240" w:before="0" w:after="0"/>
              <w:ind w:left="0" w:hanging="360"/>
              <w:contextualSpacing/>
              <w:rPr>
                <w:rFonts w:ascii="Times New Roman" w:hAnsi="Times New Roman" w:eastAsia="Times New Roman" w:cs="Times New Roman"/>
                <w:b/>
                <w:b/>
                <w:sz w:val="24"/>
                <w:szCs w:val="24"/>
              </w:rPr>
            </w:pPr>
            <w:r>
              <w:rPr>
                <w:rFonts w:eastAsia="Times New Roman" w:cs="Times New Roman" w:ascii="Times New Roman" w:hAnsi="Times New Roman"/>
                <w:b/>
              </w:rPr>
              <w:t>3.</w:t>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Технические требования при выполнении работ</w:t>
            </w:r>
          </w:p>
          <w:p>
            <w:pPr>
              <w:pStyle w:val="Normal"/>
              <w:widowControl w:val="false"/>
              <w:suppressAutoHyphens w:val="false"/>
              <w:snapToGrid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8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ind w:left="69" w:right="74" w:hanging="0"/>
              <w:jc w:val="both"/>
              <w:rPr>
                <w:rFonts w:ascii="Times New Roman" w:hAnsi="Times New Roman" w:eastAsia="Calibri" w:cs="Times New Roman"/>
                <w:sz w:val="24"/>
                <w:szCs w:val="24"/>
              </w:rPr>
            </w:pPr>
            <w:r>
              <w:rPr>
                <w:rFonts w:eastAsia="Times New Roman" w:cs="Times New Roman" w:ascii="Times New Roman" w:hAnsi="Times New Roman"/>
                <w:sz w:val="24"/>
                <w:szCs w:val="24"/>
              </w:rPr>
              <w:t xml:space="preserve">1. Работы проводить согласно проектно-сметной документации, переданной подрядной организации по Акту приема-передачи </w:t>
            </w:r>
            <w:r>
              <w:rPr>
                <w:rFonts w:eastAsia="Calibri" w:cs="Times New Roman" w:ascii="Times New Roman" w:hAnsi="Times New Roman"/>
                <w:sz w:val="24"/>
                <w:szCs w:val="24"/>
              </w:rPr>
              <w:t>№ 20-053 ГП, № 20-053 ЭН</w:t>
            </w:r>
          </w:p>
          <w:p>
            <w:pPr>
              <w:pStyle w:val="Normal"/>
              <w:widowControl w:val="false"/>
              <w:suppressAutoHyphens w:val="false"/>
              <w:spacing w:lineRule="auto" w:line="240" w:before="0" w:after="0"/>
              <w:ind w:left="69" w:right="74" w:hanging="0"/>
              <w:jc w:val="both"/>
              <w:rPr>
                <w:rFonts w:ascii="Times New Roman" w:hAnsi="Times New Roman" w:eastAsia="Calibri" w:cs="Times New Roman"/>
                <w:sz w:val="24"/>
                <w:szCs w:val="24"/>
              </w:rPr>
            </w:pPr>
            <w:r>
              <w:rPr>
                <w:rFonts w:eastAsia="Calibri" w:cs="Times New Roman" w:ascii="Times New Roman" w:hAnsi="Times New Roman"/>
                <w:sz w:val="24"/>
                <w:szCs w:val="24"/>
              </w:rPr>
              <w:t>Сметная документация №20-053 СМ</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rPr>
              <w:t xml:space="preserve">2. После получения проектной документации (до начала выполнения работ) в течение 5 дней Подрядчик выполняет </w:t>
            </w:r>
            <w:r>
              <w:rPr>
                <w:rFonts w:eastAsia="Times New Roman" w:cs="Times New Roman" w:ascii="Times New Roman" w:hAnsi="Times New Roman"/>
                <w:sz w:val="24"/>
                <w:szCs w:val="24"/>
                <w:lang w:eastAsia="ru-RU"/>
              </w:rPr>
              <w:t xml:space="preserve">подготовку исполнительной геодезической документации по элементам, конструкциям, инженерным сетям и сооружениям  (схемы, чертежи, узлы элементов) </w:t>
            </w:r>
            <w:r>
              <w:rPr>
                <w:rFonts w:eastAsia="Times New Roman" w:cs="Times New Roman" w:ascii="Times New Roman" w:hAnsi="Times New Roman"/>
                <w:sz w:val="24"/>
                <w:szCs w:val="24"/>
              </w:rPr>
              <w:t>и согласовывает с Заказчиком.</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Проводит анализ на соответствие исполнительной геодезической документации утвержденной проектной документации и согласовывает результат с Заказчиком.</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Подрядчик выполняет геодезические работы по согласованной геодезической документации с выносом разбивочных осей на территории объекта. Согласовывает их размещение с Заказчиком  и несет ответственность за правильность разбивки осей объекта, высот и размеров всех его частей до завершения работ и передачи объекта Заказчику.</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До начала строительства следует выполнить необходимую подготовку, состав которой определен проектной документацией, техническим заданием и действующими строительными нормами, и правилами.</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Работы производить в соответствии с проектной документацией, с действующими строительными нормами и правилами СНиП 12-03-2001 «Безопасность труда в строительстве», СНиП 12.01.2004 «Организация строительного производства», «Правила противопожарного режима в Российской Федерации», утвержденных постановлением Правительства Российской Федерации от 25 апреля 2012 г.        N 390 и иных документов регламентирующих качество работ.</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Места складирования материалов Заказчик не предоставляет.</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 На момент проведения работ подрядчик обязан обеспечить постоянное ежедневное присутствие на объекте лиц: ответственного за производство работ, внутренний строительный контроль за выполнением работ, ответственного за персонал Подрядчика и технику безопасности при проведении работ.</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   При выполнении работ необходимо применять современные  материалы и другие установочные изделия  российского (преимущественно) и зарубежного производства. Все применяемые материалы должны быть новыми, соответствовать ГОСТ и другим нормативным документам. Оборудование, поставляемое подрядчиком, должно удовлетворять требованиям, предъявляемым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 с обязательной сертификацией в Российской Федерации.</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Образцы, планируемых к применению материалов, должны быть предоставлены на согласование Заказчику и только при получении согласования поставлены на объект.</w:t>
            </w:r>
          </w:p>
          <w:p>
            <w:pPr>
              <w:pStyle w:val="Normal"/>
              <w:widowControl w:val="false"/>
              <w:suppressAutoHyphens w:val="false"/>
              <w:spacing w:lineRule="auto" w:line="240" w:before="0" w:after="0"/>
              <w:ind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Все поставляемые для проведения работ материалы должны иметь соответствующие сертификаты качества, пожарные и санитарно-эпидемиологические сертификаты, технические паспорта и другие документы, удостоверяющие их качество. Копии сертификатов, паспортов и т. п. должны быть  предоставлены Заказчику не позднее 3-х дней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техническим условиям и иным предъявляемым требованиям.  Подрядчик несет ответственность за ненадлежащее качество предоставленных им материалов и подтверждающих качество документов.</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Все необходимые для производства работ материалы включены в стоимость выполнения работ и предоставляются Подрядчиком.</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Запрещается применение бывших в использовании и употреблении материалов и оборудования, в том числе восстановленных и отремонтированных.</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6. Ежедневная уборка рабочих мест, вывоз мусора на свалку  для утилизации отходов в соответствии с договором, заключенным Подрядчиком со специализированным предприятием.</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7. Ограждение и освещение мест производства работ должно быть обеспечено Подрядчиком на всех этапах производства работ.</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8. Специалисты Подрядчика должны быть высококвалифицированные и аттестованными на проведение  работ, обеспечены необходимым инструментом, механизмами и средствами индивидуальной защиты.</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9. Подрядчик самостоятельно за свой счет обеспечивает объект энергоносителями,  необходимыми для производства работ в соответствии с условиями Контракта.</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   Если в ходе исполнения настоящего Контракта потребуется получение специального разрешения (лицензии) на выполнение отдельных видов работ, то Подрядчик обязан получить разрешение (лицензию) до начала их выполнения</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11. Обеспечить в ходе ремонта выполнение мероприятий по технике безопасности, охране труда,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а также гигиенических требований в соответствии с Проектом, Перечнем нормативно-технических документов в соответствии с действующего законодательства.</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12. В течение 5 (пяти) календарных дней до даты начала производства работ на Объекте изготовить и установить за свой счет в начале и конце участка производства работ информационные щиты на желтом фоне размером не менее 2х2,5 м, на которых указывается следующее: вид работ, схема  территории, наименование Заказчика, наименование Подрядчика, сроки выполнения работ, ответственное лицо и служебный телефон Подрядчика.</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13. В случае складирования резерва грунта и плодородного слоя почвы, строительного мусора и древесины за границами постоянного или временного отвода, установленного Проектом, Подрядчик обязан осуществить аренду земель и рекультивацию за свой счёт.</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14. Обеспечить сохранность вырубаемой на Объекте древесины и направление информации об объёмах и породном составе вырубаемой древесины не позднее 20 (двадцати) дней до завершения вырубки Заказчику в соответствии с постановлением Правительства РФ от 23.07.2009г. № 604 (при необходимости и согласовании с Заказчиком).</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15. Подрядчик обязан безвозмездно исправить по требованию Заказчика все выявленные недостатки ухудшившее качество работы в согласованные сроки.</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Контроль, проводимый Заказчиком за выполнением этих работ, не освобождает Подрядчика от ответственности за правильность их исполнения.</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16. Компенсировать ущерб, убытки, включая судебные издержки, связанные с выплатой ущерба, нанесенного по вине Подрядчика третьим лицам, возникшего вследствие выполнения Подрядчиком работ по настоящему Контракту или вследствие нарушения имущественных или иных прав третьих лиц.</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17. Обеспечить нахождение на Объекте проекта производства работ, общего журнала работ, специальных журналов работ, проектной документации, копии приказов и распоряжений на персонал, копии контракта с заказчиком, разрешительные документы на проведение земляных работ и т.д.</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18. По окончании капитального ремонта Объекта совместно с Актом </w:t>
            </w:r>
            <w:r>
              <w:rPr>
                <w:rFonts w:eastAsia="MS Mincho" w:cs="Times New Roman" w:ascii="Times New Roman" w:hAnsi="Times New Roman"/>
                <w:sz w:val="24"/>
                <w:szCs w:val="24"/>
              </w:rPr>
              <w:t>приемки законченного строительством объекта по форме КС-11</w:t>
            </w:r>
            <w:r>
              <w:rPr>
                <w:rFonts w:eastAsia="Times New Roman" w:cs="Times New Roman" w:ascii="Times New Roman" w:hAnsi="Times New Roman"/>
                <w:sz w:val="24"/>
                <w:szCs w:val="24"/>
              </w:rPr>
              <w:t xml:space="preserve"> передать Заказчику исполнительную документацию о выполненных ремонтных и монтажных работах (на бумажном носителе и электронном носителе) в Полном объеме.</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Срок предоставления документов, необходимых для сдачи Объекта может быть изменен по согласованию с Заказчиком.</w:t>
            </w:r>
          </w:p>
          <w:p>
            <w:pPr>
              <w:pStyle w:val="Normal"/>
              <w:keepNext w:val="true"/>
              <w:keepLines/>
              <w:widowControl w:val="false"/>
              <w:suppressLineNumber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3"/>
              </w:numPr>
              <w:suppressAutoHyphens w:val="false"/>
              <w:snapToGrid w:val="false"/>
              <w:spacing w:lineRule="auto" w:line="240" w:before="0" w:after="0"/>
              <w:ind w:left="0" w:hanging="36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napToGrid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Порядок сдачи-приемки результатов работ</w:t>
            </w:r>
          </w:p>
        </w:tc>
        <w:tc>
          <w:tcPr>
            <w:tcW w:w="68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муниципальном контракте и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приема-передачи строительной площадки (объекта).</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Приемка работ осуществляется Заказчиком с участием полномочных представителей Подрядчика, при необходимости с привлечением иных заинтересованных лиц.</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 целях приемки работ Подрядчик  не менее чем за семь рабочих дней до даты приемки, направляет Заказчику письменное извещение об окончании работ и готовности к сдаче результатов работ. При этом совместно с извещением направляет (предоставляет) Заказчику (заверенную подписью и печатью Подрядчика) Исполнительную техническую документацию согласно </w:t>
            </w:r>
            <w:hyperlink r:id="rId3" w:tgtFrame="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
              <w:r>
                <w:rPr>
                  <w:rFonts w:eastAsia="Times New Roman" w:cs="Times New Roman" w:ascii="Times New Roman" w:hAnsi="Times New Roman"/>
                  <w:sz w:val="24"/>
                  <w:szCs w:val="24"/>
                  <w:u w:val="single"/>
                </w:rPr>
                <w:t>РД-11-02-2006</w:t>
              </w:r>
            </w:hyperlink>
            <w:r>
              <w:rPr>
                <w:rFonts w:eastAsia="Times New Roman" w:cs="Times New Roman" w:ascii="Times New Roman" w:hAnsi="Times New Roman"/>
                <w:sz w:val="24"/>
                <w:szCs w:val="24"/>
              </w:rPr>
              <w:t>:</w:t>
            </w:r>
          </w:p>
          <w:p>
            <w:pPr>
              <w:pStyle w:val="Normal"/>
              <w:widowControl w:val="false"/>
              <w:suppressAutoHyphens w:val="false"/>
              <w:spacing w:lineRule="auto" w:line="240" w:before="0" w:after="0"/>
              <w:ind w:left="69" w:right="74" w:hanging="0"/>
              <w:jc w:val="both"/>
              <w:rPr>
                <w:rFonts w:ascii="Times New Roman" w:hAnsi="Times New Roman" w:eastAsia="TimesNewRoman" w:cs="Times New Roman"/>
                <w:sz w:val="24"/>
                <w:szCs w:val="24"/>
              </w:rPr>
            </w:pPr>
            <w:r>
              <w:rPr>
                <w:rFonts w:eastAsia="MS Mincho" w:cs="Times New Roman" w:ascii="Times New Roman" w:hAnsi="Times New Roman"/>
                <w:sz w:val="24"/>
                <w:szCs w:val="24"/>
              </w:rPr>
              <w:t>- акты  приемки выполненных Работ по унифицированной форме № КС-2, оформленные согласно постановлению Госкомстата России от 11.11.99 г.№100, в 5 (пяти) экземплярах;</w:t>
            </w:r>
          </w:p>
          <w:p>
            <w:pPr>
              <w:pStyle w:val="Normal"/>
              <w:widowControl w:val="false"/>
              <w:suppressAutoHyphens w:val="false"/>
              <w:spacing w:lineRule="auto" w:line="240" w:before="0" w:after="0"/>
              <w:ind w:left="69" w:right="74" w:hanging="0"/>
              <w:jc w:val="both"/>
              <w:rPr>
                <w:rFonts w:ascii="Times New Roman" w:hAnsi="Times New Roman" w:eastAsia="MS Mincho" w:cs="Times New Roman"/>
                <w:sz w:val="24"/>
                <w:szCs w:val="24"/>
              </w:rPr>
            </w:pPr>
            <w:r>
              <w:rPr>
                <w:rFonts w:eastAsia="MS Mincho" w:cs="Times New Roman" w:ascii="Times New Roman" w:hAnsi="Times New Roman"/>
                <w:sz w:val="24"/>
                <w:szCs w:val="24"/>
              </w:rPr>
              <w:t>- справку о стоимости выполненных Работ по унифицированной  форме № КС-3, оформленные согласно постановлению Госкомстата России от 11.11.99 г.№100, в 5 (пяти) экземплярах;</w:t>
            </w:r>
          </w:p>
          <w:p>
            <w:pPr>
              <w:pStyle w:val="Normal"/>
              <w:widowControl w:val="false"/>
              <w:shd w:val="clear" w:color="auto" w:fill="FFFFFF"/>
              <w:suppressAutoHyphens w:val="false"/>
              <w:spacing w:lineRule="auto" w:line="240" w:before="0" w:after="0"/>
              <w:ind w:left="69" w:right="74" w:hanging="0"/>
              <w:rPr>
                <w:rFonts w:ascii="Times New Roman" w:hAnsi="Times New Roman" w:eastAsia="MS Mincho" w:cs="Times New Roman"/>
                <w:sz w:val="24"/>
                <w:szCs w:val="24"/>
              </w:rPr>
            </w:pPr>
            <w:r>
              <w:rPr>
                <w:rFonts w:eastAsia="MS Mincho" w:cs="Times New Roman" w:ascii="Times New Roman" w:hAnsi="Times New Roman"/>
                <w:sz w:val="24"/>
                <w:szCs w:val="24"/>
              </w:rPr>
              <w:t xml:space="preserve">    </w:t>
            </w:r>
            <w:r>
              <w:rPr>
                <w:rFonts w:eastAsia="MS Mincho" w:cs="Times New Roman" w:ascii="Times New Roman" w:hAnsi="Times New Roman"/>
                <w:sz w:val="24"/>
                <w:szCs w:val="24"/>
              </w:rPr>
              <w:t>- акт приемки законченного строительством объекта по форме КС-11, утвержденная в 2-х экземплярах Постановлением Госкомстата России  от  30.10.97 №71а</w:t>
            </w:r>
          </w:p>
          <w:p>
            <w:pPr>
              <w:pStyle w:val="Normal"/>
              <w:widowControl w:val="false"/>
              <w:suppressAutoHyphens w:val="false"/>
              <w:spacing w:lineRule="auto" w:line="240" w:before="0" w:after="0"/>
              <w:ind w:left="69" w:right="74" w:hanging="0"/>
              <w:jc w:val="both"/>
              <w:rPr>
                <w:rFonts w:ascii="Times New Roman" w:hAnsi="Times New Roman" w:eastAsia="MS Mincho" w:cs="Times New Roman"/>
                <w:sz w:val="24"/>
                <w:szCs w:val="24"/>
              </w:rPr>
            </w:pPr>
            <w:r>
              <w:rPr>
                <w:rFonts w:eastAsia="MS Mincho" w:cs="Times New Roman" w:ascii="Times New Roman" w:hAnsi="Times New Roman"/>
                <w:sz w:val="24"/>
                <w:szCs w:val="24"/>
              </w:rPr>
              <w:t>- исполнительные схемы;</w:t>
            </w:r>
          </w:p>
          <w:p>
            <w:pPr>
              <w:pStyle w:val="Normal"/>
              <w:widowControl w:val="false"/>
              <w:suppressAutoHyphens w:val="false"/>
              <w:spacing w:lineRule="auto" w:line="240" w:before="0" w:after="0"/>
              <w:ind w:left="69" w:right="74" w:hanging="0"/>
              <w:jc w:val="both"/>
              <w:rPr>
                <w:rFonts w:ascii="Times New Roman" w:hAnsi="Times New Roman" w:eastAsia="MS Mincho" w:cs="Times New Roman"/>
                <w:sz w:val="24"/>
                <w:szCs w:val="24"/>
              </w:rPr>
            </w:pPr>
            <w:r>
              <w:rPr>
                <w:rFonts w:eastAsia="MS Mincho" w:cs="Times New Roman" w:ascii="Times New Roman" w:hAnsi="Times New Roman"/>
                <w:sz w:val="24"/>
                <w:szCs w:val="24"/>
              </w:rPr>
              <w:t>- акты освидетельствования скрытых Работ;</w:t>
            </w:r>
          </w:p>
          <w:p>
            <w:pPr>
              <w:pStyle w:val="Normal"/>
              <w:widowControl w:val="false"/>
              <w:suppressAutoHyphens w:val="false"/>
              <w:spacing w:lineRule="auto" w:line="240" w:before="0" w:after="0"/>
              <w:ind w:left="69" w:right="74" w:hanging="0"/>
              <w:jc w:val="both"/>
              <w:rPr>
                <w:rFonts w:ascii="Times New Roman" w:hAnsi="Times New Roman" w:eastAsia="MS Mincho" w:cs="Times New Roman"/>
                <w:sz w:val="24"/>
                <w:szCs w:val="24"/>
              </w:rPr>
            </w:pPr>
            <w:r>
              <w:rPr>
                <w:rFonts w:eastAsia="MS Mincho" w:cs="Times New Roman" w:ascii="Times New Roman" w:hAnsi="Times New Roman"/>
                <w:sz w:val="24"/>
                <w:szCs w:val="24"/>
              </w:rPr>
              <w:t xml:space="preserve">- заверенные </w:t>
            </w:r>
            <w:r>
              <w:rPr>
                <w:rFonts w:eastAsia="Times New Roman" w:cs="Times New Roman" w:ascii="Times New Roman" w:hAnsi="Times New Roman"/>
                <w:sz w:val="24"/>
                <w:szCs w:val="24"/>
              </w:rPr>
              <w:t>печатью и подписью представителя подрядной организации</w:t>
            </w:r>
            <w:r>
              <w:rPr>
                <w:rFonts w:eastAsia="MS Mincho" w:cs="Times New Roman" w:ascii="Times New Roman" w:hAnsi="Times New Roman"/>
                <w:sz w:val="24"/>
                <w:szCs w:val="24"/>
              </w:rPr>
              <w:t xml:space="preserve"> копии сертификатов, технических паспортов, подтверждающих качество примененных материалов, изделий, конструкций;</w:t>
            </w:r>
          </w:p>
          <w:p>
            <w:pPr>
              <w:pStyle w:val="Normal"/>
              <w:widowControl w:val="false"/>
              <w:suppressAutoHyphens w:val="false"/>
              <w:spacing w:lineRule="auto" w:line="240" w:before="0" w:after="0"/>
              <w:ind w:left="69" w:right="74" w:hanging="0"/>
              <w:jc w:val="both"/>
              <w:rPr>
                <w:rFonts w:ascii="Times New Roman" w:hAnsi="Times New Roman" w:eastAsia="MS Mincho" w:cs="Times New Roman"/>
                <w:sz w:val="24"/>
                <w:szCs w:val="24"/>
              </w:rPr>
            </w:pPr>
            <w:r>
              <w:rPr>
                <w:rFonts w:eastAsia="MS Mincho" w:cs="Times New Roman" w:ascii="Times New Roman" w:hAnsi="Times New Roman"/>
                <w:sz w:val="24"/>
                <w:szCs w:val="24"/>
              </w:rPr>
              <w:t>- общий журнал работ;</w:t>
            </w:r>
          </w:p>
          <w:p>
            <w:pPr>
              <w:pStyle w:val="Normal"/>
              <w:widowControl w:val="false"/>
              <w:suppressAutoHyphens w:val="false"/>
              <w:spacing w:lineRule="auto" w:line="240" w:before="0" w:after="0"/>
              <w:ind w:left="69" w:right="74" w:hanging="0"/>
              <w:jc w:val="both"/>
              <w:rPr>
                <w:rFonts w:ascii="Times New Roman" w:hAnsi="Times New Roman" w:eastAsia="MS Mincho" w:cs="Times New Roman"/>
                <w:sz w:val="24"/>
                <w:szCs w:val="24"/>
              </w:rPr>
            </w:pPr>
            <w:r>
              <w:rPr>
                <w:rFonts w:eastAsia="MS Mincho" w:cs="Times New Roman" w:ascii="Times New Roman" w:hAnsi="Times New Roman"/>
                <w:sz w:val="24"/>
                <w:szCs w:val="24"/>
              </w:rPr>
              <w:t>- специальные журналы работ;</w:t>
            </w:r>
          </w:p>
          <w:p>
            <w:pPr>
              <w:pStyle w:val="Normal"/>
              <w:widowControl w:val="false"/>
              <w:suppressAutoHyphens w:val="false"/>
              <w:spacing w:lineRule="auto" w:line="240" w:before="0" w:after="0"/>
              <w:ind w:left="69" w:right="74" w:hanging="0"/>
              <w:jc w:val="both"/>
              <w:rPr>
                <w:rFonts w:ascii="Times New Roman" w:hAnsi="Times New Roman" w:eastAsia="MS Mincho" w:cs="Times New Roman"/>
                <w:sz w:val="24"/>
                <w:szCs w:val="24"/>
              </w:rPr>
            </w:pPr>
            <w:r>
              <w:rPr>
                <w:rFonts w:eastAsia="MS Mincho" w:cs="Times New Roman" w:ascii="Times New Roman" w:hAnsi="Times New Roman"/>
                <w:sz w:val="24"/>
                <w:szCs w:val="24"/>
              </w:rPr>
              <w:t>- акт смонтированного оборудования, в 3 (трех) экземплярах (при необходимости);</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MS Mincho" w:cs="Times New Roman" w:ascii="Times New Roman" w:hAnsi="Times New Roman"/>
                <w:sz w:val="24"/>
                <w:szCs w:val="24"/>
              </w:rPr>
              <w:t>-</w:t>
            </w:r>
            <w:r>
              <w:rPr>
                <w:rFonts w:eastAsia="Times New Roman" w:cs="Times New Roman" w:ascii="Times New Roman" w:hAnsi="Times New Roman"/>
                <w:sz w:val="24"/>
                <w:szCs w:val="24"/>
              </w:rPr>
              <w:t>фотофиксация всех этапов работ;</w:t>
            </w:r>
          </w:p>
          <w:p>
            <w:pPr>
              <w:pStyle w:val="Normal"/>
              <w:widowControl w:val="false"/>
              <w:tabs>
                <w:tab w:val="clear" w:pos="708"/>
                <w:tab w:val="left" w:pos="459" w:leader="none"/>
              </w:tabs>
              <w:spacing w:lineRule="auto" w:line="240" w:before="0" w:after="0"/>
              <w:ind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В случае, когда работа выполнена Подрядчиком с отступлением от условий муниципального контракта и Технического задания ухудшившими результат работы, или иными недостатками, Заказчик вправе потребовать от Подрядчика безвозмездного устранения недостатков, в срок, установленный Заказчиком.</w:t>
            </w:r>
          </w:p>
          <w:p>
            <w:pPr>
              <w:pStyle w:val="Normal"/>
              <w:widowControl w:val="false"/>
              <w:tabs>
                <w:tab w:val="clear" w:pos="708"/>
                <w:tab w:val="left" w:pos="901" w:leader="none"/>
              </w:tab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муниципальном контракте и Техническом задании, в срок, установленный Заказчиком, обязан переделать эти работы для обеспечения надлежащего качества.</w:t>
            </w:r>
          </w:p>
          <w:p>
            <w:pPr>
              <w:pStyle w:val="Normal"/>
              <w:widowControl w:val="false"/>
              <w:tabs>
                <w:tab w:val="clear" w:pos="708"/>
                <w:tab w:val="left" w:pos="901" w:leader="none"/>
              </w:tabs>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4"/>
              </w:numPr>
              <w:suppressAutoHyphens w:val="false"/>
              <w:snapToGrid w:val="false"/>
              <w:spacing w:lineRule="auto" w:line="240" w:before="0" w:after="0"/>
              <w:ind w:left="0" w:hanging="36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napToGrid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Порядок оплаты дополнительных работ (внесения изменения), необходимость выполнения которых возникла в процессе производства работ</w:t>
            </w:r>
          </w:p>
        </w:tc>
        <w:tc>
          <w:tcPr>
            <w:tcW w:w="68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Проектно-сметной документацией предусмотрены средства на непредвиденные расходы в размере 2%. Необходимость выполнения дополнительных объемов и (или) видов работ подтверждается актом утвержденным руководителем организации Заказчика. Работы выполняются только после утверждения соответствующего акта.</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При возникновении дополнительных объемов и (или) видов работ препятствующих дальнейшему выполнению работ, Подрядчик направляет Заказчику письменное уведомление произвольной формы о возникновении таких работ.</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Заказчик создает комиссию (при необходимости) с обязательным участием представителя Подрядчика для определения необходимости выполнения таких работ.</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При возникновении необходимости изменения видов работ, замене материалов, изменении объемов работ Подрядчик готовит техническое решение на соответствующее изменение (с приложением ведомости объемов работ и применяемых материалов) и согласовывает его с Заказчиком. Выполнение таких изменений производится только после согласования технического решения Заказчиком.</w:t>
            </w:r>
          </w:p>
          <w:p>
            <w:pPr>
              <w:pStyle w:val="Normal"/>
              <w:widowControl w:val="false"/>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5"/>
              </w:numPr>
              <w:suppressAutoHyphens w:val="false"/>
              <w:snapToGrid w:val="false"/>
              <w:spacing w:lineRule="auto" w:line="240" w:before="0" w:after="0"/>
              <w:ind w:left="0" w:hanging="36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napToGrid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Требования к гарантии качества работ</w:t>
            </w:r>
          </w:p>
        </w:tc>
        <w:tc>
          <w:tcPr>
            <w:tcW w:w="680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uppressAutoHyphens w:val="false"/>
              <w:spacing w:lineRule="auto" w:line="240" w:before="0" w:after="0"/>
              <w:ind w:left="69" w:right="7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Гарантийный срок на выполненные работы устанавливается – 3 года, с момента подписания А</w:t>
            </w:r>
            <w:r>
              <w:rPr>
                <w:rFonts w:eastAsia="MS Mincho" w:cs="Times New Roman" w:ascii="Times New Roman" w:hAnsi="Times New Roman"/>
                <w:sz w:val="24"/>
                <w:szCs w:val="24"/>
              </w:rPr>
              <w:t>кта приемки законченного строительством объекта по форме КС-11, утвержденной Постановлением Госкомстата России  от  30.10.97 №71а</w:t>
            </w:r>
            <w:r>
              <w:rPr>
                <w:rFonts w:eastAsia="Times New Roman" w:cs="Times New Roman" w:ascii="Times New Roman" w:hAnsi="Times New Roman"/>
                <w:sz w:val="24"/>
                <w:szCs w:val="24"/>
              </w:rPr>
              <w:t>, а на оборудование и материалы – в соответствии с гарантийной документацией их производителя.</w:t>
            </w:r>
          </w:p>
        </w:tc>
      </w:tr>
    </w:tbl>
    <w:p>
      <w:pPr>
        <w:sectPr>
          <w:type w:val="nextPage"/>
          <w:pgSz w:w="11906" w:h="16838"/>
          <w:pgMar w:left="1134" w:right="737" w:header="0" w:top="709" w:footer="0" w:bottom="709" w:gutter="0"/>
          <w:pgNumType w:fmt="decimal"/>
          <w:formProt w:val="false"/>
          <w:textDirection w:val="lrTb"/>
          <w:docGrid w:type="default" w:linePitch="100" w:charSpace="12288"/>
        </w:sectPr>
        <w:pStyle w:val="Normal"/>
        <w:spacing w:lineRule="auto" w:line="240" w:before="0" w:after="0"/>
        <w:jc w:val="both"/>
        <w:rPr>
          <w:rFonts w:ascii="Times New Roman" w:hAnsi="Times New Roman"/>
        </w:rPr>
      </w:pPr>
      <w:r>
        <w:rPr>
          <w:rFonts w:ascii="Times New Roman" w:hAnsi="Times New Roman"/>
        </w:rPr>
        <w:t xml:space="preserve"> </w:t>
      </w:r>
    </w:p>
    <w:p>
      <w:pPr>
        <w:pStyle w:val="Normal"/>
        <w:widowControl w:val="false"/>
        <w:tabs>
          <w:tab w:val="clear" w:pos="708"/>
          <w:tab w:val="left" w:pos="1560" w:leader="none"/>
        </w:tabs>
        <w:spacing w:lineRule="auto" w:line="240" w:before="0" w:after="0"/>
        <w:jc w:val="center"/>
        <w:rPr>
          <w:rFonts w:ascii="Times New Roman" w:hAnsi="Times New Roman"/>
        </w:rPr>
      </w:pPr>
      <w:r>
        <w:rPr>
          <w:rFonts w:ascii="Times New Roman" w:hAnsi="Times New Roman"/>
          <w:b/>
          <w:bCs/>
          <w:sz w:val="24"/>
          <w:szCs w:val="24"/>
          <w:lang w:val="en-US"/>
        </w:rPr>
        <w:t>III</w:t>
      </w:r>
      <w:r>
        <w:rPr>
          <w:rFonts w:ascii="Times New Roman" w:hAnsi="Times New Roman"/>
          <w:b/>
          <w:bCs/>
          <w:sz w:val="24"/>
          <w:szCs w:val="24"/>
        </w:rPr>
        <w:t>. ОБОСНОВАНИЕ НАЧАЛЬНОЙ (МАКСИМАЛЬНОЙ) ЦЕНЫ КОНТРАКТА</w:t>
      </w:r>
    </w:p>
    <w:p>
      <w:pPr>
        <w:pStyle w:val="Normal"/>
        <w:widowControl w:val="false"/>
        <w:numPr>
          <w:ilvl w:val="0"/>
          <w:numId w:val="0"/>
        </w:numPr>
        <w:spacing w:lineRule="exact" w:line="280"/>
        <w:ind w:left="0" w:hanging="0"/>
        <w:jc w:val="center"/>
        <w:outlineLvl w:val="0"/>
        <w:rPr>
          <w:rFonts w:ascii="Times New Roman" w:hAnsi="Times New Roman"/>
        </w:rPr>
      </w:pPr>
      <w:r>
        <w:rPr>
          <w:rFonts w:ascii="Times New Roman" w:hAnsi="Times New Roman"/>
          <w:b/>
          <w:bCs/>
          <w:lang w:bidi="ru-RU"/>
        </w:rPr>
        <w:t>ПРОТОКОЛ</w:t>
      </w:r>
    </w:p>
    <w:p>
      <w:pPr>
        <w:pStyle w:val="Normal"/>
        <w:widowControl w:val="false"/>
        <w:spacing w:lineRule="exact" w:line="260" w:before="0" w:after="308"/>
        <w:jc w:val="center"/>
        <w:rPr>
          <w:rFonts w:ascii="Times New Roman" w:hAnsi="Times New Roman"/>
        </w:rPr>
      </w:pPr>
      <w:r>
        <w:rPr>
          <w:rFonts w:ascii="Times New Roman" w:hAnsi="Times New Roman"/>
          <w:b/>
          <w:lang w:bidi="ru-RU"/>
        </w:rPr>
        <w:t xml:space="preserve"> </w:t>
      </w:r>
      <w:r>
        <w:rPr>
          <w:rFonts w:ascii="Times New Roman" w:hAnsi="Times New Roman"/>
          <w:b/>
          <w:lang w:bidi="ru-RU"/>
        </w:rPr>
        <w:t>начальной (максимальной) цены контракта</w:t>
      </w:r>
    </w:p>
    <w:p>
      <w:pPr>
        <w:pStyle w:val="Normal"/>
        <w:suppressAutoHyphens w:val="false"/>
        <w:spacing w:lineRule="auto" w:line="240" w:before="0" w:after="0"/>
        <w:jc w:val="both"/>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t>Объект закупки:</w:t>
      </w:r>
    </w:p>
    <w:p>
      <w:pPr>
        <w:pStyle w:val="Normal"/>
        <w:suppressAutoHyphens w:val="false"/>
        <w:spacing w:lineRule="auto" w:line="240" w:before="0" w:after="0"/>
        <w:rPr>
          <w:rFonts w:ascii="Times New Roman" w:hAnsi="Times New Roman" w:eastAsia="Times New Roman" w:cs="Times New Roman"/>
          <w:sz w:val="24"/>
          <w:szCs w:val="24"/>
          <w:u w:val="single"/>
          <w:lang w:eastAsia="ru-RU"/>
        </w:rPr>
      </w:pPr>
      <w:r>
        <w:rPr>
          <w:rFonts w:eastAsia="Times New Roman" w:cs="Times New Roman" w:ascii="Times New Roman" w:hAnsi="Times New Roman"/>
          <w:sz w:val="24"/>
          <w:szCs w:val="24"/>
          <w:u w:val="single"/>
          <w:lang w:eastAsia="ru-RU" w:bidi="ru-RU"/>
        </w:rPr>
        <w:t xml:space="preserve"> </w:t>
      </w:r>
      <w:r>
        <w:rPr>
          <w:rFonts w:eastAsia="Times New Roman" w:cs="Times New Roman" w:ascii="Times New Roman" w:hAnsi="Times New Roman"/>
          <w:color w:val="000000"/>
          <w:sz w:val="24"/>
          <w:szCs w:val="24"/>
          <w:u w:val="single"/>
          <w:lang w:eastAsia="ru-RU"/>
        </w:rPr>
        <w:t>«Капитальный ремонт сквера "Суворово" муниципального образования городской округ Армянск»</w:t>
      </w:r>
    </w:p>
    <w:p>
      <w:pPr>
        <w:pStyle w:val="Normal"/>
        <w:suppressAutoHyphens w:val="false"/>
        <w:spacing w:lineRule="auto" w:line="240" w:before="0" w:after="0"/>
        <w:jc w:val="both"/>
        <w:rPr>
          <w:rFonts w:ascii="Courier New" w:hAnsi="Courier New" w:eastAsia="Times New Roman" w:cs="Courier New"/>
          <w:sz w:val="20"/>
          <w:szCs w:val="20"/>
          <w:lang w:eastAsia="ru-RU" w:bidi="ru-RU"/>
        </w:rPr>
      </w:pPr>
      <w:r>
        <w:rPr>
          <w:rFonts w:eastAsia="Times New Roman" w:cs="Courier New" w:ascii="Courier New" w:hAnsi="Courier New"/>
          <w:sz w:val="20"/>
          <w:szCs w:val="20"/>
          <w:lang w:eastAsia="ru-RU" w:bidi="ru-RU"/>
        </w:rPr>
      </w:r>
    </w:p>
    <w:p>
      <w:pPr>
        <w:pStyle w:val="Normal"/>
        <w:widowControl w:val="false"/>
        <w:suppressAutoHyphens w:val="false"/>
        <w:spacing w:lineRule="auto" w:line="240" w:before="0" w:after="0"/>
        <w:jc w:val="both"/>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t>Начальная (максимальная) цена контракта составляет:</w:t>
      </w:r>
    </w:p>
    <w:p>
      <w:pPr>
        <w:pStyle w:val="Normal"/>
        <w:shd w:val="clear" w:color="auto" w:fill="FFFFFF"/>
        <w:suppressAutoHyphens w:val="false"/>
        <w:spacing w:lineRule="auto" w:line="240" w:before="0" w:after="0"/>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b/>
          <w:sz w:val="24"/>
          <w:szCs w:val="24"/>
          <w:lang w:eastAsia="ru-RU"/>
        </w:rPr>
        <w:t xml:space="preserve">15 513 120,00 </w:t>
      </w:r>
      <w:r>
        <w:rPr>
          <w:rFonts w:eastAsia="Times New Roman" w:cs="Times New Roman" w:ascii="Times New Roman" w:hAnsi="Times New Roman"/>
          <w:sz w:val="24"/>
          <w:szCs w:val="24"/>
          <w:lang w:eastAsia="ru-RU"/>
        </w:rPr>
        <w:t xml:space="preserve">рублей </w:t>
      </w:r>
      <w:r>
        <w:rPr>
          <w:rFonts w:eastAsia="Times New Roman" w:cs="Times New Roman" w:ascii="Times New Roman" w:hAnsi="Times New Roman"/>
          <w:b/>
          <w:i/>
          <w:sz w:val="24"/>
          <w:szCs w:val="24"/>
          <w:lang w:eastAsia="ru-RU"/>
        </w:rPr>
        <w:t>(пятнадцать  миллионов пятьсот тринадцать  тысяч  сто двадцать рублей 00 копеек)</w:t>
      </w:r>
      <w:r>
        <w:rPr>
          <w:rFonts w:eastAsia="Times New Roman" w:cs="Times New Roman" w:ascii="Times New Roman" w:hAnsi="Times New Roman"/>
          <w:sz w:val="24"/>
          <w:szCs w:val="24"/>
          <w:lang w:eastAsia="ru-RU" w:bidi="ru-RU"/>
        </w:rPr>
        <w:t xml:space="preserve">, в </w:t>
      </w:r>
      <w:r>
        <w:rPr>
          <w:rFonts w:eastAsia="Times New Roman" w:cs="Times New Roman" w:ascii="Times New Roman" w:hAnsi="Times New Roman"/>
          <w:b/>
          <w:sz w:val="24"/>
          <w:szCs w:val="24"/>
          <w:lang w:eastAsia="ru-RU" w:bidi="ru-RU"/>
        </w:rPr>
        <w:t xml:space="preserve">т.ч. НДС (20%) </w:t>
      </w:r>
      <w:r>
        <w:rPr>
          <w:rFonts w:eastAsia="Times New Roman" w:cs="Times New Roman" w:ascii="Times New Roman" w:hAnsi="Times New Roman"/>
          <w:b/>
          <w:sz w:val="24"/>
          <w:szCs w:val="24"/>
          <w:lang w:eastAsia="ru-RU"/>
        </w:rPr>
        <w:t>2 585 520,00 руб. (</w:t>
      </w:r>
      <w:r>
        <w:rPr>
          <w:rFonts w:eastAsia="Times New Roman" w:cs="Times New Roman" w:ascii="Times New Roman" w:hAnsi="Times New Roman"/>
          <w:b/>
          <w:i/>
          <w:sz w:val="24"/>
          <w:szCs w:val="24"/>
          <w:lang w:eastAsia="ru-RU"/>
        </w:rPr>
        <w:t>два миллиона пятьсот восемьдесят пять тысяч пятьсот двадцать рублей 00 копеек).</w:t>
      </w:r>
    </w:p>
    <w:p>
      <w:pPr>
        <w:pStyle w:val="Normal"/>
        <w:shd w:val="clear" w:color="auto" w:fill="FFFFFF"/>
        <w:suppressAutoHyphens w:val="false"/>
        <w:spacing w:lineRule="auto" w:line="24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p>
      <w:pPr>
        <w:pStyle w:val="Normal"/>
        <w:widowControl w:val="false"/>
        <w:suppressAutoHyphens w:val="false"/>
        <w:spacing w:lineRule="exact" w:line="322" w:before="0" w:after="0"/>
        <w:jc w:val="both"/>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t>Начальная (максимальная) цена контракта включает в себя расходы</w:t>
      </w:r>
    </w:p>
    <w:p>
      <w:pPr>
        <w:pStyle w:val="Normal"/>
        <w:widowControl w:val="false"/>
        <w:suppressAutoHyphens w:val="false"/>
        <w:spacing w:lineRule="exact" w:line="322"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связанные с выполнением работ в полном объеме и с надлежащим качеством, включая затраты на перевозку, страхование, уплату таможенных пошлин, налогов, сборов и других обязательных платежей связанных с исполнением контракта.</w:t>
      </w:r>
    </w:p>
    <w:p>
      <w:pPr>
        <w:pStyle w:val="Normal"/>
        <w:widowControl w:val="false"/>
        <w:suppressAutoHyphens w:val="false"/>
        <w:spacing w:lineRule="exact" w:line="260" w:before="0" w:after="0"/>
        <w:ind w:firstLine="60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p>
      <w:pPr>
        <w:pStyle w:val="Normal"/>
        <w:widowControl w:val="false"/>
        <w:suppressAutoHyphens w:val="false"/>
        <w:spacing w:lineRule="exact" w:line="26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Приложение:</w:t>
      </w:r>
    </w:p>
    <w:p>
      <w:pPr>
        <w:pStyle w:val="Normal"/>
        <w:widowControl w:val="false"/>
        <w:suppressAutoHyphens w:val="false"/>
        <w:spacing w:lineRule="exact" w:line="260" w:before="0" w:after="0"/>
        <w:ind w:firstLine="60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r>
    </w:p>
    <w:p>
      <w:pPr>
        <w:pStyle w:val="Normal"/>
        <w:widowControl w:val="false"/>
        <w:suppressAutoHyphens w:val="false"/>
        <w:spacing w:lineRule="exact" w:line="260" w:before="0" w:after="0"/>
        <w:jc w:val="both"/>
        <w:rPr>
          <w:rFonts w:ascii="Times New Roman" w:hAnsi="Times New Roman" w:eastAsia="Times New Roman" w:cs="Times New Roman"/>
          <w:sz w:val="24"/>
          <w:szCs w:val="24"/>
          <w:lang w:eastAsia="ru-RU" w:bidi="ru-RU"/>
        </w:rPr>
      </w:pPr>
      <w:r>
        <w:rPr>
          <w:rFonts w:eastAsia="Times New Roman" w:cs="Times New Roman" w:ascii="Times New Roman" w:hAnsi="Times New Roman"/>
          <w:sz w:val="24"/>
          <w:szCs w:val="24"/>
          <w:lang w:eastAsia="ru-RU" w:bidi="ru-RU"/>
        </w:rPr>
        <w:t>Расчёт начальной (максимальной) цены контракта.</w:t>
      </w:r>
    </w:p>
    <w:p>
      <w:pPr>
        <w:pStyle w:val="Normal"/>
        <w:numPr>
          <w:ilvl w:val="0"/>
          <w:numId w:val="0"/>
        </w:numPr>
        <w:tabs>
          <w:tab w:val="clear" w:pos="708"/>
          <w:tab w:val="left" w:pos="360" w:leader="none"/>
        </w:tabs>
        <w:suppressAutoHyphens w:val="false"/>
        <w:spacing w:lineRule="auto" w:line="240" w:before="120" w:after="120"/>
        <w:ind w:left="0" w:hanging="0"/>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tabs>
          <w:tab w:val="clear" w:pos="708"/>
          <w:tab w:val="left" w:pos="360" w:leader="none"/>
        </w:tabs>
        <w:spacing w:before="120" w:after="120"/>
        <w:ind w:left="0" w:hanging="0"/>
        <w:outlineLvl w:val="0"/>
        <w:rPr>
          <w:rFonts w:ascii="Times New Roman" w:hAnsi="Times New Roman"/>
          <w:b/>
          <w:b/>
          <w:bCs/>
        </w:rPr>
      </w:pPr>
      <w:r>
        <w:rPr>
          <w:rFonts w:ascii="Times New Roman" w:hAnsi="Times New Roman"/>
          <w:b/>
          <w:bCs/>
        </w:rPr>
      </w:r>
    </w:p>
    <w:p>
      <w:pPr>
        <w:pStyle w:val="Normal"/>
        <w:numPr>
          <w:ilvl w:val="0"/>
          <w:numId w:val="0"/>
        </w:numPr>
        <w:tabs>
          <w:tab w:val="clear" w:pos="708"/>
          <w:tab w:val="left" w:pos="360" w:leader="none"/>
        </w:tabs>
        <w:spacing w:before="120" w:after="120"/>
        <w:ind w:left="0" w:hanging="0"/>
        <w:jc w:val="center"/>
        <w:outlineLvl w:val="0"/>
        <w:rPr>
          <w:rFonts w:ascii="Times New Roman" w:hAnsi="Times New Roman"/>
          <w:b/>
          <w:b/>
          <w:bCs/>
        </w:rPr>
      </w:pPr>
      <w:r>
        <w:rPr>
          <w:rFonts w:ascii="Times New Roman" w:hAnsi="Times New Roman"/>
          <w:b/>
          <w:bCs/>
        </w:rPr>
      </w:r>
    </w:p>
    <w:tbl>
      <w:tblPr>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2753"/>
        <w:gridCol w:w="2187"/>
        <w:gridCol w:w="4698"/>
      </w:tblGrid>
      <w:tr>
        <w:trPr>
          <w:trHeight w:val="20" w:hRule="atLeast"/>
        </w:trPr>
        <w:tc>
          <w:tcPr>
            <w:tcW w:w="2753" w:type="dxa"/>
            <w:tcBorders/>
            <w:shd w:color="auto" w:fill="auto" w:val="clear"/>
          </w:tcPr>
          <w:p>
            <w:pPr>
              <w:pStyle w:val="Normal"/>
              <w:widowControl w:val="false"/>
              <w:spacing w:before="0" w:after="200"/>
              <w:jc w:val="center"/>
              <w:rPr>
                <w:rFonts w:ascii="Times New Roman" w:hAnsi="Times New Roman"/>
                <w:b/>
                <w:b/>
                <w:bCs/>
                <w:i/>
                <w:i/>
              </w:rPr>
            </w:pPr>
            <w:r>
              <w:rPr>
                <w:rFonts w:ascii="Times New Roman" w:hAnsi="Times New Roman"/>
                <w:b/>
                <w:bCs/>
                <w:i/>
              </w:rPr>
              <w:t>Заказчик</w:t>
            </w:r>
          </w:p>
        </w:tc>
        <w:tc>
          <w:tcPr>
            <w:tcW w:w="2187" w:type="dxa"/>
            <w:tcBorders/>
            <w:shd w:color="auto" w:fill="auto" w:val="clear"/>
            <w:vAlign w:val="bottom"/>
          </w:tcPr>
          <w:p>
            <w:pPr>
              <w:pStyle w:val="Normal"/>
              <w:widowControl w:val="false"/>
              <w:jc w:val="center"/>
              <w:rPr>
                <w:rFonts w:ascii="Times New Roman" w:hAnsi="Times New Roman"/>
                <w:bCs/>
                <w:i/>
                <w:i/>
              </w:rPr>
            </w:pPr>
            <w:r>
              <w:rPr>
                <w:rFonts w:ascii="Times New Roman" w:hAnsi="Times New Roman"/>
                <w:bCs/>
                <w:i/>
              </w:rPr>
              <w:t>_____________</w:t>
            </w:r>
          </w:p>
          <w:p>
            <w:pPr>
              <w:pStyle w:val="Normal"/>
              <w:widowControl w:val="false"/>
              <w:spacing w:before="0" w:after="200"/>
              <w:jc w:val="center"/>
              <w:rPr>
                <w:rFonts w:ascii="Times New Roman" w:hAnsi="Times New Roman"/>
                <w:bCs/>
                <w:i/>
                <w:i/>
              </w:rPr>
            </w:pPr>
            <w:r>
              <w:rPr>
                <w:rFonts w:ascii="Times New Roman" w:hAnsi="Times New Roman"/>
                <w:bCs/>
                <w:i/>
              </w:rPr>
              <w:t>(подпись)</w:t>
            </w:r>
          </w:p>
        </w:tc>
        <w:tc>
          <w:tcPr>
            <w:tcW w:w="4698" w:type="dxa"/>
            <w:tcBorders/>
            <w:shd w:color="auto" w:fill="auto" w:val="clear"/>
          </w:tcPr>
          <w:p>
            <w:pPr>
              <w:pStyle w:val="Normal"/>
              <w:widowControl w:val="false"/>
              <w:spacing w:before="0" w:after="200"/>
              <w:rPr>
                <w:rFonts w:ascii="Times New Roman" w:hAnsi="Times New Roman"/>
                <w:b/>
                <w:b/>
                <w:bCs/>
              </w:rPr>
            </w:pPr>
            <w:r>
              <w:rPr>
                <w:rFonts w:ascii="Times New Roman" w:hAnsi="Times New Roman"/>
                <w:b/>
                <w:bCs/>
              </w:rPr>
            </w:r>
          </w:p>
        </w:tc>
      </w:tr>
    </w:tbl>
    <w:p>
      <w:pPr>
        <w:sectPr>
          <w:footerReference w:type="default" r:id="rId4"/>
          <w:type w:val="nextPage"/>
          <w:pgSz w:w="11906" w:h="16838"/>
          <w:pgMar w:left="1134" w:right="1134" w:header="0" w:top="1701" w:footer="708" w:bottom="850" w:gutter="0"/>
          <w:pgNumType w:fmt="decimal"/>
          <w:formProt w:val="false"/>
          <w:textDirection w:val="lrTb"/>
          <w:docGrid w:type="default" w:linePitch="360" w:charSpace="12288"/>
        </w:sectPr>
      </w:pPr>
    </w:p>
    <w:p>
      <w:pPr>
        <w:pStyle w:val="ConsPlusNonformat"/>
        <w:tabs>
          <w:tab w:val="clear" w:pos="708"/>
          <w:tab w:val="left" w:pos="7655" w:leader="none"/>
        </w:tabs>
        <w:jc w:val="right"/>
        <w:rPr>
          <w:rFonts w:ascii="Times New Roman" w:hAnsi="Times New Roman"/>
        </w:rPr>
      </w:pPr>
      <w:r>
        <w:rPr>
          <w:rFonts w:cs="Times New Roman" w:ascii="Times New Roman" w:hAnsi="Times New Roman"/>
        </w:rPr>
        <w:t xml:space="preserve">     </w:t>
      </w:r>
    </w:p>
    <w:p>
      <w:pPr>
        <w:pStyle w:val="ConsPlusNonformat"/>
        <w:tabs>
          <w:tab w:val="clear" w:pos="708"/>
          <w:tab w:val="left" w:pos="7655" w:leader="none"/>
        </w:tabs>
        <w:jc w:val="right"/>
        <w:rPr>
          <w:rFonts w:ascii="Times New Roman" w:hAnsi="Times New Roman"/>
        </w:rPr>
      </w:pPr>
      <w:r>
        <w:rPr>
          <w:rFonts w:cs="Times New Roman" w:ascii="Times New Roman" w:hAnsi="Times New Roman"/>
        </w:rPr>
        <w:t>Расчет начальной (максимальной) цены контракта</w:t>
      </w:r>
    </w:p>
    <w:p>
      <w:pPr>
        <w:pStyle w:val="ConsPlusNonformat"/>
        <w:jc w:val="right"/>
        <w:rPr>
          <w:rFonts w:ascii="Times New Roman" w:hAnsi="Times New Roman"/>
        </w:rPr>
      </w:pPr>
      <w:r>
        <w:rPr>
          <w:rFonts w:cs="Times New Roman" w:ascii="Times New Roman" w:hAnsi="Times New Roman"/>
        </w:rPr>
        <w:t xml:space="preserve">          </w:t>
      </w:r>
      <w:r>
        <w:rPr>
          <w:rFonts w:cs="Times New Roman" w:ascii="Times New Roman" w:hAnsi="Times New Roman"/>
        </w:rPr>
        <w:t>при осуществлении закупок на выполнение подрядных работ</w:t>
      </w:r>
    </w:p>
    <w:p>
      <w:pPr>
        <w:pStyle w:val="ConsPlusNonformat"/>
        <w:jc w:val="right"/>
        <w:rPr>
          <w:rFonts w:ascii="Times New Roman" w:hAnsi="Times New Roman"/>
        </w:rPr>
      </w:pPr>
      <w:r>
        <w:rPr>
          <w:rFonts w:cs="Times New Roman" w:ascii="Times New Roman" w:hAnsi="Times New Roman"/>
        </w:rPr>
        <w:t xml:space="preserve">          </w:t>
      </w:r>
      <w:r>
        <w:rPr>
          <w:rFonts w:cs="Times New Roman" w:ascii="Times New Roman" w:hAnsi="Times New Roman"/>
        </w:rPr>
        <w:t>по строительству, реконструкции, капитальному ремонту,</w:t>
      </w:r>
    </w:p>
    <w:p>
      <w:pPr>
        <w:pStyle w:val="ConsPlusNonformat"/>
        <w:jc w:val="right"/>
        <w:rPr>
          <w:rFonts w:ascii="Times New Roman" w:hAnsi="Times New Roman"/>
        </w:rPr>
      </w:pPr>
      <w:r>
        <w:rPr>
          <w:rFonts w:cs="Times New Roman" w:ascii="Times New Roman" w:hAnsi="Times New Roman"/>
        </w:rPr>
        <w:t xml:space="preserve">            </w:t>
      </w:r>
      <w:r>
        <w:rPr>
          <w:rFonts w:cs="Times New Roman" w:ascii="Times New Roman" w:hAnsi="Times New Roman"/>
        </w:rPr>
        <w:t>сносу объектов капитального строительства, работам</w:t>
      </w:r>
    </w:p>
    <w:p>
      <w:pPr>
        <w:pStyle w:val="ConsPlusNonformat"/>
        <w:jc w:val="right"/>
        <w:rPr>
          <w:rFonts w:ascii="Times New Roman" w:hAnsi="Times New Roman"/>
        </w:rPr>
      </w:pPr>
      <w:r>
        <w:rPr>
          <w:rFonts w:cs="Times New Roman" w:ascii="Times New Roman" w:hAnsi="Times New Roman"/>
        </w:rPr>
        <w:t xml:space="preserve">          </w:t>
      </w:r>
      <w:r>
        <w:rPr>
          <w:rFonts w:cs="Times New Roman" w:ascii="Times New Roman" w:hAnsi="Times New Roman"/>
        </w:rPr>
        <w:t>по сохранению объектов культурного наследия (памятников</w:t>
      </w:r>
    </w:p>
    <w:p>
      <w:pPr>
        <w:pStyle w:val="ConsPlusNonformat"/>
        <w:jc w:val="right"/>
        <w:rPr>
          <w:rFonts w:ascii="Times New Roman" w:hAnsi="Times New Roman"/>
        </w:rPr>
      </w:pPr>
      <w:r>
        <w:rPr>
          <w:rFonts w:cs="Times New Roman" w:ascii="Times New Roman" w:hAnsi="Times New Roman"/>
        </w:rPr>
        <w:t xml:space="preserve">             </w:t>
      </w:r>
      <w:r>
        <w:rPr>
          <w:rFonts w:cs="Times New Roman" w:ascii="Times New Roman" w:hAnsi="Times New Roman"/>
        </w:rPr>
        <w:t>истории и культуры) народов Российской Федерации</w:t>
      </w:r>
    </w:p>
    <w:p>
      <w:pPr>
        <w:pStyle w:val="ConsPlusNonformat"/>
        <w:jc w:val="right"/>
        <w:rPr>
          <w:rFonts w:ascii="Times New Roman" w:hAnsi="Times New Roman"/>
        </w:rPr>
      </w:pPr>
      <w:r>
        <w:rPr>
          <w:rFonts w:cs="Times New Roman" w:ascii="Times New Roman" w:hAnsi="Times New Roman"/>
        </w:rPr>
        <w:t xml:space="preserve">           </w:t>
      </w:r>
      <w:r>
        <w:rPr>
          <w:rFonts w:cs="Times New Roman" w:ascii="Times New Roman" w:hAnsi="Times New Roman"/>
        </w:rPr>
        <w:t>и выполнению строительных работ в отношении объектов,</w:t>
      </w:r>
    </w:p>
    <w:p>
      <w:pPr>
        <w:pStyle w:val="ConsPlusNonformat"/>
        <w:jc w:val="right"/>
        <w:rPr>
          <w:rFonts w:ascii="Times New Roman" w:hAnsi="Times New Roman"/>
        </w:rPr>
      </w:pPr>
      <w:r>
        <w:rPr>
          <w:rFonts w:cs="Times New Roman" w:ascii="Times New Roman" w:hAnsi="Times New Roman"/>
        </w:rPr>
        <w:t xml:space="preserve">            </w:t>
      </w:r>
      <w:r>
        <w:rPr>
          <w:rFonts w:cs="Times New Roman" w:ascii="Times New Roman" w:hAnsi="Times New Roman"/>
        </w:rPr>
        <w:t>не являющихся объектами капитального строительства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Normal"/>
        <w:suppressAutoHyphens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jc w:val="center"/>
        <w:rPr>
          <w:rFonts w:ascii="Times New Roman" w:hAnsi="Times New Roman" w:eastAsia="Times New Roman" w:cs="Times New Roman"/>
          <w:b/>
          <w:b/>
          <w:color w:val="000000"/>
          <w:sz w:val="24"/>
          <w:szCs w:val="24"/>
          <w:u w:val="single"/>
          <w:lang w:eastAsia="ru-RU"/>
        </w:rPr>
      </w:pPr>
      <w:r>
        <w:rPr>
          <w:rFonts w:eastAsia="Times New Roman" w:cs="Times New Roman" w:ascii="Times New Roman" w:hAnsi="Times New Roman"/>
          <w:sz w:val="24"/>
          <w:szCs w:val="24"/>
          <w:lang w:eastAsia="ru-RU"/>
        </w:rPr>
        <w:t xml:space="preserve">по объекту: </w:t>
      </w:r>
      <w:r>
        <w:rPr>
          <w:rFonts w:eastAsia="Times New Roman" w:cs="Times New Roman" w:ascii="Times New Roman" w:hAnsi="Times New Roman"/>
          <w:b/>
          <w:color w:val="000000"/>
          <w:sz w:val="24"/>
          <w:szCs w:val="24"/>
          <w:u w:val="single"/>
          <w:lang w:eastAsia="ru-RU"/>
        </w:rPr>
        <w:t>«Капитальный ремонт сквера "Суворово" муниципального образования городской округ Армянск»</w:t>
      </w:r>
    </w:p>
    <w:p>
      <w:pPr>
        <w:pStyle w:val="Normal"/>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sz w:val="24"/>
          <w:szCs w:val="24"/>
          <w:lang w:eastAsia="ru-RU"/>
        </w:rPr>
        <w:t xml:space="preserve">по адресу: </w:t>
      </w:r>
      <w:r>
        <w:rPr>
          <w:rFonts w:eastAsia="Times New Roman" w:cs="Times New Roman" w:ascii="Times New Roman" w:hAnsi="Times New Roman"/>
          <w:b/>
          <w:sz w:val="24"/>
          <w:szCs w:val="24"/>
        </w:rPr>
        <w:t xml:space="preserve">296012, Республика Крым, </w:t>
      </w:r>
      <w:r>
        <w:rPr>
          <w:rFonts w:eastAsia="Times New Roman" w:cs="Times New Roman" w:ascii="Times New Roman" w:hAnsi="Times New Roman"/>
          <w:b/>
          <w:bCs/>
          <w:sz w:val="24"/>
          <w:szCs w:val="24"/>
        </w:rPr>
        <w:t>муниципальное образование городской округ Армянск, с. Суворово</w:t>
      </w:r>
    </w:p>
    <w:p>
      <w:pPr>
        <w:pStyle w:val="Normal"/>
        <w:suppressAutoHyphens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Основания для расчета:</w:t>
      </w:r>
    </w:p>
    <w:p>
      <w:pPr>
        <w:pStyle w:val="Normal"/>
        <w:numPr>
          <w:ilvl w:val="0"/>
          <w:numId w:val="7"/>
        </w:numPr>
        <w:suppressAutoHyphens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Постановление об утверждении проектно - сметной документации по капитальному ремонту объекта от  26.01</w:t>
      </w:r>
      <w:r>
        <w:rPr>
          <w:rFonts w:eastAsia="Times New Roman" w:cs="Times New Roman" w:ascii="Times New Roman" w:hAnsi="Times New Roman"/>
          <w:color w:val="FF0000"/>
          <w:sz w:val="24"/>
          <w:szCs w:val="24"/>
          <w:lang w:eastAsia="ru-RU"/>
        </w:rPr>
        <w:t>.</w:t>
      </w:r>
      <w:r>
        <w:rPr>
          <w:rFonts w:eastAsia="Times New Roman" w:cs="Times New Roman" w:ascii="Times New Roman" w:hAnsi="Times New Roman"/>
          <w:sz w:val="24"/>
          <w:szCs w:val="24"/>
          <w:lang w:eastAsia="ru-RU"/>
        </w:rPr>
        <w:t>2021 г. N 30</w:t>
      </w:r>
    </w:p>
    <w:p>
      <w:pPr>
        <w:pStyle w:val="Normal"/>
        <w:suppressAutoHyphens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2.  Положительное заключение негосударственной экспертизы от 30.12.2020 г. N 77-2-1-0598-20</w:t>
      </w:r>
    </w:p>
    <w:p>
      <w:pPr>
        <w:pStyle w:val="Normal"/>
        <w:suppressAutoHyphens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3.  Утвержденный  сводный  сметный  расчет,  утвержденный локальный сметный расчет.</w:t>
      </w:r>
    </w:p>
    <w:p>
      <w:pPr>
        <w:pStyle w:val="Normal"/>
        <w:widowControl w:val="false"/>
        <w:suppressAutoHyphens w:val="false"/>
        <w:spacing w:lineRule="auto" w:line="240" w:before="0" w:after="0"/>
        <w:ind w:firstLine="567"/>
        <w:jc w:val="center"/>
        <w:rPr>
          <w:rFonts w:ascii="Times New Roman" w:hAnsi="Times New Roman" w:eastAsia="Times New Roman" w:cs="Times New Roman"/>
          <w:b/>
          <w:b/>
          <w:iCs/>
          <w:sz w:val="24"/>
          <w:szCs w:val="24"/>
          <w:lang w:eastAsia="ru-RU"/>
        </w:rPr>
      </w:pPr>
      <w:r>
        <w:rPr>
          <w:rFonts w:eastAsia="Times New Roman" w:cs="Times New Roman" w:ascii="Times New Roman" w:hAnsi="Times New Roman"/>
          <w:b/>
          <w:sz w:val="24"/>
          <w:szCs w:val="24"/>
          <w:lang w:eastAsia="ru-RU"/>
        </w:rPr>
        <w:t xml:space="preserve">Сводная смета стоимости </w:t>
      </w:r>
      <w:r>
        <w:rPr>
          <w:rFonts w:eastAsia="Times New Roman" w:cs="Times New Roman" w:ascii="Times New Roman" w:hAnsi="Times New Roman"/>
          <w:b/>
          <w:iCs/>
          <w:sz w:val="24"/>
          <w:szCs w:val="24"/>
          <w:lang w:eastAsia="ru-RU"/>
        </w:rPr>
        <w:t>строительства</w:t>
      </w:r>
    </w:p>
    <w:p>
      <w:pPr>
        <w:pStyle w:val="Normal"/>
        <w:keepNext w:val="true"/>
        <w:numPr>
          <w:ilvl w:val="0"/>
          <w:numId w:val="0"/>
        </w:numPr>
        <w:spacing w:lineRule="auto" w:line="240" w:before="0" w:after="0"/>
        <w:ind w:left="0" w:hanging="0"/>
        <w:jc w:val="center"/>
        <w:outlineLvl w:val="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Выполнение работ  по объекту «Капитальный ремонт сквера "</w:t>
      </w:r>
      <w:r>
        <w:rPr>
          <w:rFonts w:eastAsia="Times New Roman" w:cs="Times New Roman" w:ascii="Times New Roman" w:hAnsi="Times New Roman"/>
          <w:b/>
          <w:color w:val="000000"/>
          <w:sz w:val="32"/>
          <w:szCs w:val="20"/>
          <w:lang w:eastAsia="ru-RU"/>
        </w:rPr>
        <w:t xml:space="preserve"> </w:t>
      </w:r>
      <w:r>
        <w:rPr>
          <w:rFonts w:eastAsia="Times New Roman" w:cs="Times New Roman" w:ascii="Times New Roman" w:hAnsi="Times New Roman"/>
          <w:b/>
          <w:color w:val="000000"/>
          <w:sz w:val="24"/>
          <w:szCs w:val="24"/>
          <w:lang w:eastAsia="ru-RU"/>
        </w:rPr>
        <w:t>Суворово " муниципального образования городской</w:t>
      </w:r>
    </w:p>
    <w:p>
      <w:pPr>
        <w:pStyle w:val="Normal"/>
        <w:keepNext w:val="true"/>
        <w:numPr>
          <w:ilvl w:val="0"/>
          <w:numId w:val="0"/>
        </w:numPr>
        <w:spacing w:lineRule="auto" w:line="240" w:before="0" w:after="0"/>
        <w:ind w:left="0" w:hanging="0"/>
        <w:jc w:val="center"/>
        <w:outlineLvl w:val="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 xml:space="preserve"> </w:t>
      </w:r>
      <w:r>
        <w:rPr>
          <w:rFonts w:eastAsia="Times New Roman" w:cs="Times New Roman" w:ascii="Times New Roman" w:hAnsi="Times New Roman"/>
          <w:b/>
          <w:color w:val="000000"/>
          <w:sz w:val="24"/>
          <w:szCs w:val="24"/>
          <w:lang w:eastAsia="ru-RU"/>
        </w:rPr>
        <w:t>округ Армянск»</w:t>
      </w:r>
    </w:p>
    <w:p>
      <w:pPr>
        <w:pStyle w:val="Normal"/>
        <w:keepNext w:val="true"/>
        <w:numPr>
          <w:ilvl w:val="0"/>
          <w:numId w:val="0"/>
        </w:numPr>
        <w:spacing w:lineRule="auto" w:line="240" w:before="0" w:after="0"/>
        <w:ind w:left="0" w:hanging="0"/>
        <w:jc w:val="center"/>
        <w:outlineLvl w:val="0"/>
        <w:rPr>
          <w:rFonts w:ascii="Times New Roman" w:hAnsi="Times New Roman" w:eastAsia="Times New Roman" w:cs="Times New Roman"/>
          <w:b/>
          <w:b/>
          <w:i/>
          <w:i/>
          <w:sz w:val="24"/>
          <w:szCs w:val="24"/>
          <w:lang w:eastAsia="ru-RU"/>
        </w:rPr>
      </w:pPr>
      <w:r>
        <w:rPr>
          <w:rFonts w:eastAsia="Times New Roman" w:cs="Times New Roman" w:ascii="Times New Roman" w:hAnsi="Times New Roman"/>
          <w:b/>
          <w:i/>
          <w:sz w:val="24"/>
          <w:szCs w:val="24"/>
          <w:lang w:eastAsia="ru-RU"/>
        </w:rPr>
      </w:r>
    </w:p>
    <w:tbl>
      <w:tblPr>
        <w:tblW w:w="13943" w:type="dxa"/>
        <w:jc w:val="left"/>
        <w:tblInd w:w="534" w:type="dxa"/>
        <w:tblLayout w:type="fixed"/>
        <w:tblCellMar>
          <w:top w:w="0" w:type="dxa"/>
          <w:left w:w="108" w:type="dxa"/>
          <w:bottom w:w="0" w:type="dxa"/>
          <w:right w:w="108" w:type="dxa"/>
        </w:tblCellMar>
        <w:tblLook w:firstRow="1" w:noVBand="1" w:lastRow="0" w:firstColumn="1" w:lastColumn="0" w:noHBand="0" w:val="04a0"/>
      </w:tblPr>
      <w:tblGrid>
        <w:gridCol w:w="549"/>
        <w:gridCol w:w="1955"/>
        <w:gridCol w:w="3895"/>
        <w:gridCol w:w="1499"/>
        <w:gridCol w:w="1379"/>
        <w:gridCol w:w="1556"/>
        <w:gridCol w:w="1530"/>
        <w:gridCol w:w="1578"/>
      </w:tblGrid>
      <w:tr>
        <w:trPr>
          <w:tblHeader w:val="true"/>
          <w:trHeight w:val="255" w:hRule="atLeast"/>
        </w:trPr>
        <w:tc>
          <w:tcPr>
            <w:tcW w:w="54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 xml:space="preserve">№ </w:t>
            </w:r>
            <w:r>
              <w:rPr>
                <w:rFonts w:eastAsia="Times New Roman" w:cs="Times New Roman" w:ascii="Times New Roman" w:hAnsi="Times New Roman"/>
                <w:lang w:eastAsia="ru-RU"/>
              </w:rPr>
              <w:t>пп</w:t>
            </w:r>
          </w:p>
        </w:tc>
        <w:tc>
          <w:tcPr>
            <w:tcW w:w="195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Номера сметных расчетов и смет</w:t>
            </w:r>
          </w:p>
        </w:tc>
        <w:tc>
          <w:tcPr>
            <w:tcW w:w="389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Наименование глав, объектов, работ и затрат</w:t>
            </w:r>
          </w:p>
        </w:tc>
        <w:tc>
          <w:tcPr>
            <w:tcW w:w="5964" w:type="dxa"/>
            <w:gridSpan w:val="4"/>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Сметная стоимость тыс. руб.</w:t>
            </w:r>
          </w:p>
        </w:tc>
        <w:tc>
          <w:tcPr>
            <w:tcW w:w="157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Общая сметная стоимость        тыс. руб.</w:t>
            </w:r>
          </w:p>
        </w:tc>
      </w:tr>
      <w:tr>
        <w:trPr>
          <w:tblHeader w:val="true"/>
          <w:trHeight w:val="276" w:hRule="atLeast"/>
        </w:trPr>
        <w:tc>
          <w:tcPr>
            <w:tcW w:w="5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9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строительных работ</w:t>
            </w:r>
          </w:p>
        </w:tc>
        <w:tc>
          <w:tcPr>
            <w:tcW w:w="137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монтажных работ</w:t>
            </w:r>
          </w:p>
        </w:tc>
        <w:tc>
          <w:tcPr>
            <w:tcW w:w="155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оборудования, мебели, инвентаря</w:t>
            </w:r>
          </w:p>
        </w:tc>
        <w:tc>
          <w:tcPr>
            <w:tcW w:w="153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прочих</w:t>
            </w:r>
          </w:p>
        </w:tc>
        <w:tc>
          <w:tcPr>
            <w:tcW w:w="157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blHeader w:val="true"/>
          <w:trHeight w:val="276" w:hRule="atLeast"/>
        </w:trPr>
        <w:tc>
          <w:tcPr>
            <w:tcW w:w="5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9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37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7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blHeader w:val="true"/>
          <w:trHeight w:val="276" w:hRule="atLeast"/>
        </w:trPr>
        <w:tc>
          <w:tcPr>
            <w:tcW w:w="5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8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9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37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7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55"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1</w:t>
            </w:r>
          </w:p>
        </w:tc>
        <w:tc>
          <w:tcPr>
            <w:tcW w:w="1955"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2</w:t>
            </w:r>
          </w:p>
        </w:tc>
        <w:tc>
          <w:tcPr>
            <w:tcW w:w="3895"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3</w:t>
            </w:r>
          </w:p>
        </w:tc>
        <w:tc>
          <w:tcPr>
            <w:tcW w:w="1499"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4</w:t>
            </w:r>
          </w:p>
        </w:tc>
        <w:tc>
          <w:tcPr>
            <w:tcW w:w="1379"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5</w:t>
            </w:r>
          </w:p>
        </w:tc>
        <w:tc>
          <w:tcPr>
            <w:tcW w:w="1556"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6</w:t>
            </w:r>
          </w:p>
        </w:tc>
        <w:tc>
          <w:tcPr>
            <w:tcW w:w="1530"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7</w:t>
            </w:r>
          </w:p>
        </w:tc>
        <w:tc>
          <w:tcPr>
            <w:tcW w:w="1578"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8</w:t>
            </w:r>
          </w:p>
        </w:tc>
      </w:tr>
      <w:tr>
        <w:trPr>
          <w:trHeight w:val="313" w:hRule="atLeast"/>
        </w:trPr>
        <w:tc>
          <w:tcPr>
            <w:tcW w:w="13941"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lang w:eastAsia="ru-RU"/>
              </w:rPr>
              <w:t>Глава 2. Основные объекты</w:t>
            </w:r>
          </w:p>
        </w:tc>
      </w:tr>
      <w:tr>
        <w:trPr>
          <w:trHeight w:val="510"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1</w:t>
            </w:r>
          </w:p>
        </w:tc>
        <w:tc>
          <w:tcPr>
            <w:tcW w:w="1955"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02-01</w:t>
            </w:r>
          </w:p>
          <w:p>
            <w:pPr>
              <w:pStyle w:val="Normal"/>
              <w:widowControl w:val="false"/>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895" w:type="dxa"/>
            <w:tcBorders>
              <w:top w:val="single" w:sz="4" w:space="0" w:color="000000"/>
              <w:bottom w:val="single" w:sz="4" w:space="0" w:color="000000"/>
              <w:right w:val="single" w:sz="4" w:space="0" w:color="000000"/>
            </w:tcBorders>
            <w:shd w:color="auto" w:fill="auto" w:val="clear"/>
          </w:tcPr>
          <w:p>
            <w:pPr>
              <w:pStyle w:val="Normal"/>
              <w:keepNext w:val="true"/>
              <w:widowControl w:val="false"/>
              <w:numPr>
                <w:ilvl w:val="0"/>
                <w:numId w:val="0"/>
              </w:numPr>
              <w:spacing w:lineRule="auto" w:line="240" w:before="0" w:after="0"/>
              <w:ind w:left="0" w:hanging="0"/>
              <w:jc w:val="both"/>
              <w:outlineLvl w:val="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«Капитальный ремонт сквера "Суворово" муниципального образования городской</w:t>
            </w:r>
          </w:p>
          <w:p>
            <w:pPr>
              <w:pStyle w:val="Normal"/>
              <w:keepNext w:val="true"/>
              <w:widowControl w:val="false"/>
              <w:numPr>
                <w:ilvl w:val="0"/>
                <w:numId w:val="0"/>
              </w:numPr>
              <w:spacing w:lineRule="auto" w:line="240" w:before="0" w:after="0"/>
              <w:ind w:left="0" w:hanging="0"/>
              <w:jc w:val="both"/>
              <w:outlineLvl w:val="0"/>
              <w:rPr>
                <w:rFonts w:ascii="Times New Roman" w:hAnsi="Times New Roman" w:eastAsia="Times New Roman" w:cs="Times New Roman"/>
                <w:b/>
                <w:b/>
                <w:color w:val="0D0D0D"/>
                <w:lang w:eastAsia="ru-RU"/>
              </w:rPr>
            </w:pPr>
            <w:r>
              <w:rPr>
                <w:rFonts w:eastAsia="Times New Roman" w:cs="Times New Roman" w:ascii="Times New Roman" w:hAnsi="Times New Roman"/>
                <w:color w:val="000000"/>
                <w:lang w:eastAsia="ru-RU"/>
              </w:rPr>
              <w:t xml:space="preserve"> </w:t>
            </w:r>
            <w:r>
              <w:rPr>
                <w:rFonts w:eastAsia="Times New Roman" w:cs="Times New Roman" w:ascii="Times New Roman" w:hAnsi="Times New Roman"/>
                <w:color w:val="000000"/>
                <w:lang w:eastAsia="ru-RU"/>
              </w:rPr>
              <w:t>округ Армянск»</w:t>
            </w:r>
          </w:p>
        </w:tc>
        <w:tc>
          <w:tcPr>
            <w:tcW w:w="149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12 213,00</w:t>
            </w:r>
          </w:p>
        </w:tc>
        <w:tc>
          <w:tcPr>
            <w:tcW w:w="137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424,00</w:t>
            </w:r>
          </w:p>
        </w:tc>
        <w:tc>
          <w:tcPr>
            <w:tcW w:w="1556"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37,12</w:t>
            </w:r>
          </w:p>
        </w:tc>
        <w:tc>
          <w:tcPr>
            <w:tcW w:w="1530"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78"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12 674,12</w:t>
            </w:r>
          </w:p>
        </w:tc>
      </w:tr>
      <w:tr>
        <w:trPr>
          <w:trHeight w:val="285"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55"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895"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ИТОГО по Главам 1-7</w:t>
            </w:r>
          </w:p>
        </w:tc>
        <w:tc>
          <w:tcPr>
            <w:tcW w:w="149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12 213,00</w:t>
            </w:r>
          </w:p>
        </w:tc>
        <w:tc>
          <w:tcPr>
            <w:tcW w:w="137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424,00</w:t>
            </w:r>
          </w:p>
        </w:tc>
        <w:tc>
          <w:tcPr>
            <w:tcW w:w="1556"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37,12</w:t>
            </w:r>
          </w:p>
        </w:tc>
        <w:tc>
          <w:tcPr>
            <w:tcW w:w="1530"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78"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12 674,12</w:t>
            </w:r>
          </w:p>
        </w:tc>
      </w:tr>
      <w:tr>
        <w:trPr>
          <w:trHeight w:val="276" w:hRule="atLeast"/>
        </w:trPr>
        <w:tc>
          <w:tcPr>
            <w:tcW w:w="13941"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lang w:eastAsia="ru-RU"/>
              </w:rPr>
              <w:t>Непредвиденные затраты</w:t>
            </w:r>
          </w:p>
        </w:tc>
      </w:tr>
      <w:tr>
        <w:trPr>
          <w:trHeight w:val="272"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55"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МДС 81-35.2004 п.4.96</w:t>
            </w:r>
          </w:p>
        </w:tc>
        <w:tc>
          <w:tcPr>
            <w:tcW w:w="3895"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Непредвиденные затраты - 2%</w:t>
            </w:r>
          </w:p>
        </w:tc>
        <w:tc>
          <w:tcPr>
            <w:tcW w:w="149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244,26</w:t>
            </w:r>
          </w:p>
        </w:tc>
        <w:tc>
          <w:tcPr>
            <w:tcW w:w="137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8,48</w:t>
            </w:r>
          </w:p>
        </w:tc>
        <w:tc>
          <w:tcPr>
            <w:tcW w:w="1556"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0,74</w:t>
            </w:r>
          </w:p>
        </w:tc>
        <w:tc>
          <w:tcPr>
            <w:tcW w:w="1530"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78"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253,48</w:t>
            </w:r>
          </w:p>
        </w:tc>
      </w:tr>
      <w:tr>
        <w:trPr>
          <w:trHeight w:val="322"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850" w:type="dxa"/>
            <w:gridSpan w:val="2"/>
            <w:tcBorders>
              <w:top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lang w:eastAsia="ru-RU"/>
              </w:rPr>
              <w:t>Итого "Непредвиденные затраты"</w:t>
            </w:r>
          </w:p>
        </w:tc>
        <w:tc>
          <w:tcPr>
            <w:tcW w:w="149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244,26</w:t>
            </w:r>
          </w:p>
        </w:tc>
        <w:tc>
          <w:tcPr>
            <w:tcW w:w="137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8,48</w:t>
            </w:r>
          </w:p>
        </w:tc>
        <w:tc>
          <w:tcPr>
            <w:tcW w:w="1556"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0,74</w:t>
            </w:r>
          </w:p>
        </w:tc>
        <w:tc>
          <w:tcPr>
            <w:tcW w:w="1530"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78"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253,48</w:t>
            </w:r>
          </w:p>
        </w:tc>
      </w:tr>
      <w:tr>
        <w:trPr>
          <w:trHeight w:val="230"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55"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895"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Всего по сводному сметному расчету</w:t>
            </w:r>
          </w:p>
        </w:tc>
        <w:tc>
          <w:tcPr>
            <w:tcW w:w="149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12 457,26</w:t>
            </w:r>
          </w:p>
        </w:tc>
        <w:tc>
          <w:tcPr>
            <w:tcW w:w="137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432,48</w:t>
            </w:r>
          </w:p>
        </w:tc>
        <w:tc>
          <w:tcPr>
            <w:tcW w:w="1556"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37,86</w:t>
            </w:r>
          </w:p>
        </w:tc>
        <w:tc>
          <w:tcPr>
            <w:tcW w:w="1530"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78"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12 927,60</w:t>
            </w:r>
          </w:p>
        </w:tc>
      </w:tr>
      <w:tr>
        <w:trPr>
          <w:trHeight w:val="265" w:hRule="atLeast"/>
        </w:trPr>
        <w:tc>
          <w:tcPr>
            <w:tcW w:w="13941"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lang w:eastAsia="ru-RU"/>
              </w:rPr>
              <w:t>Налоги и обязательные платежи</w:t>
            </w:r>
          </w:p>
        </w:tc>
      </w:tr>
      <w:tr>
        <w:trPr>
          <w:trHeight w:val="282"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55"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МДС 81-35.2004</w:t>
            </w:r>
          </w:p>
        </w:tc>
        <w:tc>
          <w:tcPr>
            <w:tcW w:w="3895"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НДС-20%</w:t>
            </w:r>
          </w:p>
        </w:tc>
        <w:tc>
          <w:tcPr>
            <w:tcW w:w="149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2 491,45</w:t>
            </w:r>
          </w:p>
        </w:tc>
        <w:tc>
          <w:tcPr>
            <w:tcW w:w="137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86,50</w:t>
            </w:r>
          </w:p>
        </w:tc>
        <w:tc>
          <w:tcPr>
            <w:tcW w:w="1556"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7,57</w:t>
            </w:r>
          </w:p>
        </w:tc>
        <w:tc>
          <w:tcPr>
            <w:tcW w:w="1530"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78"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2 585,52</w:t>
            </w:r>
          </w:p>
        </w:tc>
      </w:tr>
      <w:tr>
        <w:trPr>
          <w:trHeight w:val="274"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55"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895"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lang w:eastAsia="ru-RU"/>
              </w:rPr>
              <w:t>Итого "Налоги и обязательные платежи"</w:t>
            </w:r>
          </w:p>
        </w:tc>
        <w:tc>
          <w:tcPr>
            <w:tcW w:w="149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2 491,45</w:t>
            </w:r>
          </w:p>
        </w:tc>
        <w:tc>
          <w:tcPr>
            <w:tcW w:w="137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86,50</w:t>
            </w:r>
          </w:p>
        </w:tc>
        <w:tc>
          <w:tcPr>
            <w:tcW w:w="1556"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7,57</w:t>
            </w:r>
          </w:p>
        </w:tc>
        <w:tc>
          <w:tcPr>
            <w:tcW w:w="1530"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78"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2 585,52</w:t>
            </w:r>
          </w:p>
        </w:tc>
      </w:tr>
      <w:tr>
        <w:trPr>
          <w:trHeight w:val="366"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850" w:type="dxa"/>
            <w:gridSpan w:val="2"/>
            <w:tcBorders>
              <w:top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lang w:eastAsia="ru-RU"/>
              </w:rPr>
              <w:t> </w:t>
            </w:r>
            <w:r>
              <w:rPr>
                <w:rFonts w:eastAsia="Times New Roman" w:cs="Times New Roman" w:ascii="Times New Roman" w:hAnsi="Times New Roman"/>
                <w:b/>
                <w:lang w:eastAsia="ru-RU"/>
              </w:rPr>
              <w:t>Всего по сводному сметному расчету</w:t>
            </w:r>
          </w:p>
        </w:tc>
        <w:tc>
          <w:tcPr>
            <w:tcW w:w="149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lang w:eastAsia="ru-RU"/>
              </w:rPr>
              <w:t>14 948,71</w:t>
            </w:r>
          </w:p>
        </w:tc>
        <w:tc>
          <w:tcPr>
            <w:tcW w:w="137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lang w:eastAsia="ru-RU"/>
              </w:rPr>
              <w:t>518,98</w:t>
            </w:r>
          </w:p>
        </w:tc>
        <w:tc>
          <w:tcPr>
            <w:tcW w:w="1556"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lang w:eastAsia="ru-RU"/>
              </w:rPr>
              <w:t>45,43</w:t>
            </w:r>
          </w:p>
        </w:tc>
        <w:tc>
          <w:tcPr>
            <w:tcW w:w="1530"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1578"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lang w:eastAsia="ru-RU"/>
              </w:rPr>
              <w:t>15 513,12</w:t>
            </w:r>
          </w:p>
        </w:tc>
      </w:tr>
      <w:tr>
        <w:trPr>
          <w:trHeight w:val="255" w:hRule="atLeast"/>
        </w:trPr>
        <w:tc>
          <w:tcPr>
            <w:tcW w:w="12363"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lang w:eastAsia="ru-RU"/>
              </w:rPr>
              <w:t>НМЦК</w:t>
            </w:r>
          </w:p>
        </w:tc>
        <w:tc>
          <w:tcPr>
            <w:tcW w:w="1578"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lang w:eastAsia="ru-RU"/>
              </w:rPr>
              <w:t>15 513 120,00</w:t>
            </w:r>
          </w:p>
        </w:tc>
      </w:tr>
      <w:tr>
        <w:trPr>
          <w:trHeight w:val="255" w:hRule="atLeast"/>
        </w:trPr>
        <w:tc>
          <w:tcPr>
            <w:tcW w:w="12363"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lang w:eastAsia="ru-RU"/>
              </w:rPr>
              <w:t>Понижающий коэффициент</w:t>
            </w:r>
          </w:p>
        </w:tc>
        <w:tc>
          <w:tcPr>
            <w:tcW w:w="1578"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lang w:eastAsia="ru-RU"/>
              </w:rPr>
              <w:t>0,00</w:t>
            </w:r>
          </w:p>
        </w:tc>
      </w:tr>
      <w:tr>
        <w:trPr>
          <w:trHeight w:val="255" w:hRule="atLeast"/>
        </w:trPr>
        <w:tc>
          <w:tcPr>
            <w:tcW w:w="12363"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lang w:eastAsia="ru-RU"/>
              </w:rPr>
              <w:t>Всего</w:t>
            </w:r>
          </w:p>
        </w:tc>
        <w:tc>
          <w:tcPr>
            <w:tcW w:w="1578"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lang w:eastAsia="ru-RU"/>
              </w:rPr>
              <w:t>15 513 120,00</w:t>
            </w:r>
          </w:p>
        </w:tc>
      </w:tr>
    </w:tbl>
    <w:p>
      <w:pPr>
        <w:pStyle w:val="Normal"/>
        <w:suppressAutoHyphens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uppressAutoHyphens w:val="false"/>
        <w:spacing w:lineRule="auto" w:line="240" w:before="0" w:after="0"/>
        <w:ind w:firstLine="72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uppressAutoHyphens w:val="false"/>
        <w:spacing w:lineRule="auto" w:line="240" w:before="0" w:after="0"/>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Начальная (максимальная) цена контракта, определенная с использованием проектно-сметного метода, составляет 15 513 120,00 </w:t>
      </w:r>
      <w:r>
        <w:rPr>
          <w:rFonts w:eastAsia="Times New Roman" w:cs="Times New Roman" w:ascii="Times New Roman" w:hAnsi="Times New Roman"/>
          <w:sz w:val="24"/>
          <w:szCs w:val="24"/>
          <w:lang w:eastAsia="ru-RU"/>
        </w:rPr>
        <w:t xml:space="preserve">рублей </w:t>
      </w:r>
      <w:r>
        <w:rPr>
          <w:rFonts w:eastAsia="Times New Roman" w:cs="Times New Roman" w:ascii="Times New Roman" w:hAnsi="Times New Roman"/>
          <w:b/>
          <w:i/>
          <w:sz w:val="24"/>
          <w:szCs w:val="24"/>
          <w:lang w:eastAsia="ru-RU"/>
        </w:rPr>
        <w:t>(пятнадцать  миллионов пятьсот тринадцать  тысяч  сто двадцать рублей 00 копеек.</w:t>
      </w:r>
    </w:p>
    <w:tbl>
      <w:tblPr>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4410"/>
        <w:gridCol w:w="3494"/>
        <w:gridCol w:w="7516"/>
      </w:tblGrid>
      <w:tr>
        <w:trPr>
          <w:trHeight w:val="594" w:hRule="atLeast"/>
        </w:trPr>
        <w:tc>
          <w:tcPr>
            <w:tcW w:w="4410" w:type="dxa"/>
            <w:tcBorders/>
            <w:shd w:color="auto" w:fill="auto" w:val="clear"/>
          </w:tcPr>
          <w:p>
            <w:pPr>
              <w:pStyle w:val="Normal"/>
              <w:widowControl w:val="false"/>
              <w:suppressAutoHyphens w:val="false"/>
              <w:spacing w:lineRule="auto" w:line="240" w:before="0" w:after="0"/>
              <w:jc w:val="center"/>
              <w:rPr>
                <w:rFonts w:ascii="Times New Roman" w:hAnsi="Times New Roman" w:eastAsia="Times New Roman" w:cs="Times New Roman"/>
                <w:b/>
                <w:b/>
                <w:bCs/>
                <w:i/>
                <w:i/>
                <w:sz w:val="24"/>
                <w:szCs w:val="24"/>
                <w:lang w:eastAsia="ru-RU"/>
              </w:rPr>
            </w:pPr>
            <w:r>
              <w:rPr>
                <w:rFonts w:eastAsia="Times New Roman" w:cs="Times New Roman" w:ascii="Times New Roman" w:hAnsi="Times New Roman"/>
                <w:b/>
                <w:bCs/>
                <w:i/>
                <w:sz w:val="24"/>
                <w:szCs w:val="24"/>
                <w:lang w:eastAsia="ru-RU"/>
              </w:rPr>
            </w:r>
          </w:p>
          <w:p>
            <w:pPr>
              <w:pStyle w:val="Normal"/>
              <w:widowControl w:val="false"/>
              <w:suppressAutoHyphens w:val="false"/>
              <w:spacing w:lineRule="auto" w:line="240" w:before="0" w:after="0"/>
              <w:jc w:val="center"/>
              <w:rPr>
                <w:rFonts w:ascii="Times New Roman" w:hAnsi="Times New Roman" w:eastAsia="Times New Roman" w:cs="Times New Roman"/>
                <w:b/>
                <w:b/>
                <w:bCs/>
                <w:i/>
                <w:i/>
                <w:sz w:val="24"/>
                <w:szCs w:val="24"/>
                <w:lang w:eastAsia="ru-RU"/>
              </w:rPr>
            </w:pPr>
            <w:r>
              <w:rPr>
                <w:rFonts w:eastAsia="Times New Roman" w:cs="Times New Roman" w:ascii="Times New Roman" w:hAnsi="Times New Roman"/>
                <w:b/>
                <w:bCs/>
                <w:i/>
                <w:sz w:val="24"/>
                <w:szCs w:val="24"/>
                <w:lang w:eastAsia="ru-RU"/>
              </w:rPr>
              <w:t>Контрактный управляющий</w:t>
            </w:r>
          </w:p>
        </w:tc>
        <w:tc>
          <w:tcPr>
            <w:tcW w:w="3494" w:type="dxa"/>
            <w:tcBorders/>
            <w:shd w:color="auto" w:fill="auto" w:val="clear"/>
            <w:vAlign w:val="bottom"/>
          </w:tcPr>
          <w:p>
            <w:pPr>
              <w:pStyle w:val="Normal"/>
              <w:widowControl w:val="false"/>
              <w:suppressAutoHyphens w:val="false"/>
              <w:spacing w:lineRule="auto" w:line="240" w:before="0" w:after="0"/>
              <w:jc w:val="center"/>
              <w:rPr>
                <w:rFonts w:ascii="Times New Roman" w:hAnsi="Times New Roman" w:eastAsia="Times New Roman" w:cs="Times New Roman"/>
                <w:bCs/>
                <w:i/>
                <w:i/>
                <w:sz w:val="24"/>
                <w:szCs w:val="24"/>
                <w:lang w:eastAsia="ru-RU"/>
              </w:rPr>
            </w:pPr>
            <w:r>
              <w:rPr>
                <w:rFonts w:eastAsia="Times New Roman" w:cs="Times New Roman" w:ascii="Times New Roman" w:hAnsi="Times New Roman"/>
                <w:bCs/>
                <w:i/>
                <w:sz w:val="24"/>
                <w:szCs w:val="24"/>
                <w:lang w:eastAsia="ru-RU"/>
              </w:rPr>
            </w:r>
          </w:p>
          <w:p>
            <w:pPr>
              <w:pStyle w:val="Normal"/>
              <w:widowControl w:val="false"/>
              <w:suppressAutoHyphens w:val="false"/>
              <w:spacing w:lineRule="auto" w:line="240" w:before="0" w:after="0"/>
              <w:jc w:val="center"/>
              <w:rPr>
                <w:rFonts w:ascii="Times New Roman" w:hAnsi="Times New Roman" w:eastAsia="Times New Roman" w:cs="Times New Roman"/>
                <w:bCs/>
                <w:i/>
                <w:i/>
                <w:sz w:val="24"/>
                <w:szCs w:val="24"/>
                <w:lang w:eastAsia="ru-RU"/>
              </w:rPr>
            </w:pPr>
            <w:r>
              <w:rPr>
                <w:rFonts w:eastAsia="Times New Roman" w:cs="Times New Roman" w:ascii="Times New Roman" w:hAnsi="Times New Roman"/>
                <w:bCs/>
                <w:i/>
                <w:sz w:val="24"/>
                <w:szCs w:val="24"/>
                <w:lang w:eastAsia="ru-RU"/>
              </w:rPr>
              <w:t>_____________</w:t>
            </w:r>
          </w:p>
          <w:p>
            <w:pPr>
              <w:pStyle w:val="Normal"/>
              <w:widowControl w:val="false"/>
              <w:suppressAutoHyphens w:val="false"/>
              <w:spacing w:lineRule="auto" w:line="240" w:before="0" w:after="0"/>
              <w:jc w:val="center"/>
              <w:rPr>
                <w:rFonts w:ascii="Times New Roman" w:hAnsi="Times New Roman" w:eastAsia="Times New Roman" w:cs="Times New Roman"/>
                <w:bCs/>
                <w:i/>
                <w:i/>
                <w:sz w:val="24"/>
                <w:szCs w:val="24"/>
                <w:lang w:eastAsia="ru-RU"/>
              </w:rPr>
            </w:pPr>
            <w:r>
              <w:rPr>
                <w:rFonts w:eastAsia="Times New Roman" w:cs="Times New Roman" w:ascii="Times New Roman" w:hAnsi="Times New Roman"/>
                <w:bCs/>
                <w:i/>
                <w:sz w:val="24"/>
                <w:szCs w:val="24"/>
                <w:lang w:eastAsia="ru-RU"/>
              </w:rPr>
              <w:t>(подпись)</w:t>
            </w:r>
          </w:p>
        </w:tc>
        <w:tc>
          <w:tcPr>
            <w:tcW w:w="7516" w:type="dxa"/>
            <w:tcBorders/>
            <w:shd w:color="auto" w:fill="auto" w:val="clear"/>
          </w:tcPr>
          <w:p>
            <w:pPr>
              <w:pStyle w:val="Normal"/>
              <w:widowControl w:val="false"/>
              <w:suppressAutoHyphens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r>
      <w:tr>
        <w:trPr>
          <w:trHeight w:val="644" w:hRule="atLeast"/>
        </w:trPr>
        <w:tc>
          <w:tcPr>
            <w:tcW w:w="4410" w:type="dxa"/>
            <w:tcBorders/>
            <w:shd w:color="auto" w:fill="auto" w:val="clear"/>
            <w:vAlign w:val="bottom"/>
          </w:tcPr>
          <w:p>
            <w:pPr>
              <w:pStyle w:val="Normal"/>
              <w:widowControl w:val="false"/>
              <w:suppressAutoHyphens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«19» января 2022 года</w:t>
            </w:r>
          </w:p>
          <w:p>
            <w:pPr>
              <w:pStyle w:val="Normal"/>
              <w:widowControl w:val="false"/>
              <w:suppressAutoHyphens w:val="false"/>
              <w:spacing w:lineRule="auto" w:line="240" w:before="0" w:after="0"/>
              <w:jc w:val="center"/>
              <w:rPr>
                <w:rFonts w:ascii="Times New Roman" w:hAnsi="Times New Roman" w:eastAsia="Times New Roman" w:cs="Times New Roman"/>
                <w:b/>
                <w:b/>
                <w:bCs/>
                <w:i/>
                <w:i/>
                <w:sz w:val="24"/>
                <w:szCs w:val="24"/>
                <w:lang w:eastAsia="ru-RU"/>
              </w:rPr>
            </w:pPr>
            <w:r>
              <w:rPr>
                <w:rFonts w:eastAsia="Times New Roman" w:cs="Times New Roman" w:ascii="Times New Roman" w:hAnsi="Times New Roman"/>
                <w:sz w:val="24"/>
                <w:szCs w:val="24"/>
                <w:lang w:eastAsia="ru-RU"/>
              </w:rPr>
              <w:t>Дата формирования обоснования НМЦК</w:t>
            </w:r>
          </w:p>
        </w:tc>
        <w:tc>
          <w:tcPr>
            <w:tcW w:w="3494" w:type="dxa"/>
            <w:tcBorders/>
            <w:shd w:color="auto" w:fill="auto" w:val="clear"/>
            <w:vAlign w:val="bottom"/>
          </w:tcPr>
          <w:p>
            <w:pPr>
              <w:pStyle w:val="Normal"/>
              <w:widowControl w:val="false"/>
              <w:suppressAutoHyphens w:val="false"/>
              <w:spacing w:lineRule="auto" w:line="240" w:before="0" w:after="0"/>
              <w:jc w:val="center"/>
              <w:rPr>
                <w:rFonts w:ascii="Times New Roman" w:hAnsi="Times New Roman" w:eastAsia="Times New Roman" w:cs="Times New Roman"/>
                <w:bCs/>
                <w:i/>
                <w:i/>
                <w:sz w:val="24"/>
                <w:szCs w:val="24"/>
                <w:lang w:eastAsia="ru-RU"/>
              </w:rPr>
            </w:pPr>
            <w:r>
              <w:rPr>
                <w:rFonts w:eastAsia="Times New Roman" w:cs="Times New Roman" w:ascii="Times New Roman" w:hAnsi="Times New Roman"/>
                <w:bCs/>
                <w:i/>
                <w:sz w:val="24"/>
                <w:szCs w:val="24"/>
                <w:lang w:eastAsia="ru-RU"/>
              </w:rPr>
            </w:r>
          </w:p>
        </w:tc>
        <w:tc>
          <w:tcPr>
            <w:tcW w:w="7516" w:type="dxa"/>
            <w:tcBorders/>
            <w:shd w:color="auto" w:fill="auto" w:val="clear"/>
            <w:vAlign w:val="bottom"/>
          </w:tcPr>
          <w:p>
            <w:pPr>
              <w:pStyle w:val="Normal"/>
              <w:widowControl w:val="false"/>
              <w:suppressAutoHyphens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r>
    </w:tbl>
    <w:p>
      <w:pPr>
        <w:pStyle w:val="Normal"/>
        <w:spacing w:before="0" w:after="200"/>
        <w:rPr>
          <w:rFonts w:ascii="Times New Roman" w:hAnsi="Times New Roman"/>
        </w:rPr>
      </w:pPr>
      <w:r>
        <w:rPr/>
      </w:r>
    </w:p>
    <w:sectPr>
      <w:footerReference w:type="default" r:id="rId5"/>
      <w:type w:val="nextPage"/>
      <w:pgSz w:orient="landscape" w:w="16838" w:h="11906"/>
      <w:pgMar w:left="851" w:right="567" w:header="0" w:top="142" w:footer="0" w:bottom="284" w:gutter="0"/>
      <w:pgNumType w:fmt="decimal"/>
      <w:formProt w:val="false"/>
      <w:textDirection w:val="lrTb"/>
      <w:docGrid w:type="default" w:linePitch="326"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 w:name="Arial">
    <w:charset w:val="cc"/>
    <w:family w:val="roman"/>
    <w:pitch w:val="variable"/>
  </w:font>
  <w:font w:name="Calibri">
    <w:charset w:val="cc"/>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mc:AlternateContent>
        <mc:Choice Requires="wpg">
          <w:drawing>
            <wp:anchor behindDoc="1" distT="0" distB="0" distL="0" distR="0" simplePos="0" locked="0" layoutInCell="0" allowOverlap="1" relativeHeight="2">
              <wp:simplePos x="0" y="0"/>
              <wp:positionH relativeFrom="page">
                <wp:posOffset>5080</wp:posOffset>
              </wp:positionH>
              <wp:positionV relativeFrom="page">
                <wp:posOffset>10283190</wp:posOffset>
              </wp:positionV>
              <wp:extent cx="10053320" cy="199390"/>
              <wp:effectExtent l="0" t="0" r="0" b="0"/>
              <wp:wrapNone/>
              <wp:docPr id="1" name="Group 1"/>
              <a:graphic xmlns:a="http://schemas.openxmlformats.org/drawingml/2006/main">
                <a:graphicData uri="http://schemas.microsoft.com/office/word/2010/wordprocessingGroup">
                  <wpg:wgp>
                    <wpg:cNvGrpSpPr/>
                    <wpg:grpSpPr>
                      <a:xfrm>
                        <a:off x="0" y="0"/>
                        <a:ext cx="10052640" cy="198720"/>
                        <a:chOff x="5040" y="10283040"/>
                        <a:chExt cx="10052640" cy="198720"/>
                      </a:xfrm>
                    </wpg:grpSpPr>
                    <wps:wsp>
                      <wps:cNvSpPr/>
                      <wps:spPr>
                        <a:xfrm>
                          <a:off x="8863200" y="15840"/>
                          <a:ext cx="531360" cy="182880"/>
                        </a:xfrm>
                        <a:prstGeom prst="rect">
                          <a:avLst/>
                        </a:prstGeom>
                        <a:noFill/>
                        <a:ln w="0">
                          <a:noFill/>
                        </a:ln>
                      </wps:spPr>
                      <wps:style>
                        <a:lnRef idx="0"/>
                        <a:fillRef idx="0"/>
                        <a:effectRef idx="0"/>
                        <a:fontRef idx="minor"/>
                      </wps:style>
                      <wps:txbx>
                        <w:txbxContent>
                          <w:p>
                            <w:pPr>
                              <w:overflowPunct w:val="false"/>
                              <w:spacing w:before="0" w:after="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asciiTheme="minorHAnsi" w:cstheme="minorBidi" w:eastAsiaTheme="minorHAnsi" w:hAnsiTheme="minorHAnsi" w:ascii="Calibri" w:hAnsi="Calibri"/>
                                <w:color w:val="8C8C8C"/>
                              </w:rPr>
                              <w:t>23</w:t>
                            </w:r>
                          </w:p>
                        </w:txbxContent>
                      </wps:txbx>
                      <wps:bodyPr lIns="0" rIns="0" tIns="0" bIns="0">
                        <a:noAutofit/>
                      </wps:bodyPr>
                    </wps:wsp>
                    <wpg:grpSp>
                      <wpg:cNvGrpSpPr/>
                      <wpg:grpSpPr>
                        <a:xfrm>
                          <a:off x="0" y="0"/>
                          <a:ext cx="10052640" cy="162720"/>
                        </a:xfrm>
                      </wpg:grpSpPr>
                      <wps:wsp>
                        <wps:cNvSpPr/>
                        <wps:spPr>
                          <a:xfrm flipV="1">
                            <a:off x="0" y="0"/>
                            <a:ext cx="1024920" cy="146160"/>
                          </a:xfrm>
                          <a:prstGeom prst="bentConnector3">
                            <a:avLst>
                              <a:gd name="adj1" fmla="val 10800"/>
                            </a:avLst>
                          </a:prstGeom>
                          <a:noFill/>
                          <a:ln w="0">
                            <a:solidFill>
                              <a:srgbClr val="a5a5a5"/>
                            </a:solidFill>
                          </a:ln>
                        </wps:spPr>
                        <wps:style>
                          <a:lnRef idx="0"/>
                          <a:fillRef idx="0"/>
                          <a:effectRef idx="0"/>
                          <a:fontRef idx="minor"/>
                        </wps:style>
                        <wps:bodyPr/>
                      </wps:wsp>
                      <wps:wsp>
                        <wps:cNvSpPr/>
                        <wps:spPr>
                          <a:xfrm rot="10800000">
                            <a:off x="1040040" y="16560"/>
                            <a:ext cx="9012600" cy="146160"/>
                          </a:xfrm>
                          <a:prstGeom prst="bentConnector3">
                            <a:avLst>
                              <a:gd name="adj1" fmla="val 20904"/>
                            </a:avLst>
                          </a:prstGeom>
                          <a:noFill/>
                          <a:ln w="0">
                            <a:solidFill>
                              <a:srgbClr val="a5a5a5"/>
                            </a:solidFill>
                          </a:ln>
                        </wps:spPr>
                        <wps:style>
                          <a:lnRef idx="0"/>
                          <a:fillRef idx="0"/>
                          <a:effectRef idx="0"/>
                          <a:fontRef idx="minor"/>
                        </wps:style>
                        <wps:bodyPr/>
                      </wps:wsp>
                    </wpg:grpSp>
                  </wpg:wgp>
                </a:graphicData>
              </a:graphic>
            </wp:anchor>
          </w:drawing>
        </mc:Choice>
        <mc:Fallback>
          <w:pict>
            <v:group id="shape_0" alt="Group 1" style="position:absolute;margin-left:0.4pt;margin-top:809.7pt;width:791.5pt;height:15.65pt" coordorigin="8,16194" coordsize="15830,313">
              <v:rect id="shape_0" path="m0,0l-2147483645,0l-2147483645,-2147483646l0,-2147483646xe" stroked="f" style="position:absolute;left:13966;top:16219;width:836;height:287;mso-wrap-style:square;v-text-anchor:top;mso-position-horizontal-relative:page;mso-position-vertical-relative:page">
                <v:textbox>
                  <w:txbxContent>
                    <w:p>
                      <w:pPr>
                        <w:overflowPunct w:val="false"/>
                        <w:spacing w:before="0" w:after="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asciiTheme="minorHAnsi" w:cstheme="minorBidi" w:eastAsiaTheme="minorHAnsi" w:hAnsiTheme="minorHAnsi" w:ascii="Calibri" w:hAnsi="Calibri"/>
                          <w:color w:val="8C8C8C"/>
                        </w:rPr>
                        <w:t>23</w:t>
                      </w:r>
                    </w:p>
                  </w:txbxContent>
                </v:textbox>
                <v:fill o:detectmouseclick="t" on="false"/>
                <v:stroke color="#3465a4" joinstyle="round" endcap="flat"/>
                <w10:wrap type="none"/>
              </v:rect>
              <v:group id="shape_0" style="position:absolute;left:8;top:16194;width:15830;height:255">
                <v:shapetype id="shapetype_34" coordsize="21600,21600" o:spt="34" adj="10800" path="m,l@0,l@0,21600l21600,21600nfe">
                  <v:stroke joinstyle="miter"/>
                  <v:formulas>
                    <v:f eqn="val #0"/>
                  </v:formulas>
                  <v:path gradientshapeok="t" o:connecttype="rect" textboxrect="0,0,21600,21600"/>
                  <v:handles>
                    <v:h position="@0,10800"/>
                  </v:handles>
                </v:shapetype>
                <v:shape id="shape_0" path="m0,0l-2147483647,0l-2147483647,-2147483644l-2147483645,-2147483644e" stroked="t" style="position:absolute;left:8;top:16194;width:1613;height:229;flip:y;mso-wrap-style:none;v-text-anchor:middle;mso-position-horizontal-relative:page;mso-position-vertical-relative:page" type="shapetype_34">
                  <v:fill o:detectmouseclick="t" on="false"/>
                  <v:stroke color="#a5a5a5" joinstyle="round" endcap="flat"/>
                </v:shape>
                <v:shape id="shape_0" path="m0,0l-2147483647,0l-2147483647,-2147483644l-2147483645,-2147483644e" stroked="t" style="position:absolute;left:1646;top:16220;width:14192;height:229;mso-wrap-style:none;v-text-anchor:middle;rotation:180;mso-position-horizontal-relative:page;mso-position-vertical-relative:page" type="shapetype_34">
                  <v:fill o:detectmouseclick="t" on="false"/>
                  <v:stroke color="#a5a5a5" joinstyle="round" endcap="flat"/>
                </v:shape>
              </v:group>
            </v:group>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suppressAutoHyphens w:val="true"/>
      <w:bidi w:val="0"/>
      <w:spacing w:lineRule="auto" w:line="276" w:before="0" w:after="200"/>
      <w:jc w:val="lef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432"/>
        </w:tabs>
        <w:ind w:left="432" w:hanging="432"/>
      </w:pPr>
      <w:rPr>
        <w:sz w:val="22"/>
        <w:b w:val="false"/>
        <w:szCs w:val="22"/>
      </w:rPr>
    </w:lvl>
    <w:lvl w:ilvl="1">
      <w:start w:val="1"/>
      <w:numFmt w:val="decimal"/>
      <w:lvlText w:val="%1.%2."/>
      <w:lvlJc w:val="left"/>
      <w:pPr>
        <w:tabs>
          <w:tab w:val="num" w:pos="576"/>
        </w:tabs>
        <w:ind w:left="576" w:hanging="576"/>
      </w:pPr>
      <w:rPr>
        <w:b w:val="false"/>
      </w:rPr>
    </w:lvl>
    <w:lvl w:ilvl="2">
      <w:start w:val="1"/>
      <w:numFmt w:val="decimal"/>
      <w:lvlText w:val="%1.%2.%3."/>
      <w:lvlJc w:val="left"/>
      <w:pPr>
        <w:tabs>
          <w:tab w:val="num" w:pos="170"/>
        </w:tabs>
        <w:ind w:left="720" w:hanging="720"/>
      </w:pPr>
      <w:rPr>
        <w:sz w:val="26"/>
        <w:i w:val="false"/>
        <w:b w:val="false"/>
        <w:szCs w:val="26"/>
        <w:iCs w:val="false"/>
        <w:bCs w:val="false"/>
        <w:rFonts w:ascii="Times New Roman" w:hAnsi="Times New Roman" w:cs="Times New Roman"/>
      </w:rPr>
    </w:lvl>
    <w:lvl w:ilvl="3">
      <w:start w:val="1"/>
      <w:numFmt w:val="decimal"/>
      <w:lvlText w:val="%1.%2.%3.%4."/>
      <w:lvlJc w:val="left"/>
      <w:pPr>
        <w:tabs>
          <w:tab w:val="num" w:pos="864"/>
        </w:tabs>
        <w:ind w:left="864" w:hanging="864"/>
      </w:pPr>
      <w:rPr>
        <w:sz w:val="26"/>
        <w:szCs w:val="26"/>
        <w:rFonts w:ascii="Times New Roman" w:hAnsi="Times New Roman" w:cs="Times New Roman"/>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lvl w:ilvl="0">
      <w:start w:val="1"/>
      <w:numFmt w:val="decimal"/>
      <w:lvlText w:val="%1."/>
      <w:lvlJc w:val="left"/>
      <w:pPr>
        <w:tabs>
          <w:tab w:val="num" w:pos="432"/>
        </w:tabs>
        <w:ind w:left="432" w:hanging="432"/>
      </w:pPr>
      <w:rPr>
        <w:sz w:val="22"/>
        <w:b w:val="false"/>
        <w:szCs w:val="22"/>
      </w:rPr>
    </w:lvl>
    <w:lvl w:ilvl="1">
      <w:start w:val="1"/>
      <w:numFmt w:val="decimal"/>
      <w:lvlText w:val="%1.%2."/>
      <w:lvlJc w:val="left"/>
      <w:pPr>
        <w:tabs>
          <w:tab w:val="num" w:pos="576"/>
        </w:tabs>
        <w:ind w:left="576" w:hanging="576"/>
      </w:pPr>
      <w:rPr>
        <w:b w:val="false"/>
      </w:rPr>
    </w:lvl>
    <w:lvl w:ilvl="2">
      <w:start w:val="1"/>
      <w:numFmt w:val="decimal"/>
      <w:lvlText w:val="%1.%2.%3."/>
      <w:lvlJc w:val="left"/>
      <w:pPr>
        <w:tabs>
          <w:tab w:val="num" w:pos="170"/>
        </w:tabs>
        <w:ind w:left="720" w:hanging="720"/>
      </w:pPr>
      <w:rPr>
        <w:sz w:val="26"/>
        <w:i w:val="false"/>
        <w:b w:val="false"/>
        <w:szCs w:val="26"/>
        <w:iCs w:val="false"/>
        <w:bCs w:val="false"/>
        <w:rFonts w:ascii="Times New Roman" w:hAnsi="Times New Roman" w:cs="Times New Roman"/>
      </w:rPr>
    </w:lvl>
    <w:lvl w:ilvl="3">
      <w:start w:val="1"/>
      <w:numFmt w:val="decimal"/>
      <w:lvlText w:val="%1.%2.%3.%4."/>
      <w:lvlJc w:val="left"/>
      <w:pPr>
        <w:tabs>
          <w:tab w:val="num" w:pos="864"/>
        </w:tabs>
        <w:ind w:left="864" w:hanging="864"/>
      </w:pPr>
      <w:rPr>
        <w:sz w:val="26"/>
        <w:szCs w:val="26"/>
        <w:rFonts w:ascii="Times New Roman" w:hAnsi="Times New Roman" w:cs="Times New Roman"/>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lvl w:ilvl="0">
      <w:start w:val="1"/>
      <w:numFmt w:val="decimal"/>
      <w:lvlText w:val="%1."/>
      <w:lvlJc w:val="left"/>
      <w:pPr>
        <w:tabs>
          <w:tab w:val="num" w:pos="432"/>
        </w:tabs>
        <w:ind w:left="432" w:hanging="432"/>
      </w:pPr>
      <w:rPr>
        <w:sz w:val="22"/>
        <w:b w:val="false"/>
        <w:szCs w:val="22"/>
      </w:rPr>
    </w:lvl>
    <w:lvl w:ilvl="1">
      <w:start w:val="1"/>
      <w:numFmt w:val="decimal"/>
      <w:lvlText w:val="%1.%2."/>
      <w:lvlJc w:val="left"/>
      <w:pPr>
        <w:tabs>
          <w:tab w:val="num" w:pos="576"/>
        </w:tabs>
        <w:ind w:left="576" w:hanging="576"/>
      </w:pPr>
      <w:rPr>
        <w:b w:val="false"/>
      </w:rPr>
    </w:lvl>
    <w:lvl w:ilvl="2">
      <w:start w:val="1"/>
      <w:numFmt w:val="decimal"/>
      <w:lvlText w:val="%1.%2.%3."/>
      <w:lvlJc w:val="left"/>
      <w:pPr>
        <w:tabs>
          <w:tab w:val="num" w:pos="170"/>
        </w:tabs>
        <w:ind w:left="720" w:hanging="720"/>
      </w:pPr>
      <w:rPr>
        <w:sz w:val="26"/>
        <w:i w:val="false"/>
        <w:b w:val="false"/>
        <w:szCs w:val="26"/>
        <w:iCs w:val="false"/>
        <w:bCs w:val="false"/>
        <w:rFonts w:ascii="Times New Roman" w:hAnsi="Times New Roman" w:cs="Times New Roman"/>
      </w:rPr>
    </w:lvl>
    <w:lvl w:ilvl="3">
      <w:start w:val="1"/>
      <w:numFmt w:val="decimal"/>
      <w:lvlText w:val="%1.%2.%3.%4."/>
      <w:lvlJc w:val="left"/>
      <w:pPr>
        <w:tabs>
          <w:tab w:val="num" w:pos="864"/>
        </w:tabs>
        <w:ind w:left="864" w:hanging="864"/>
      </w:pPr>
      <w:rPr>
        <w:sz w:val="26"/>
        <w:szCs w:val="26"/>
        <w:rFonts w:ascii="Times New Roman" w:hAnsi="Times New Roman" w:cs="Times New Roman"/>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lvl w:ilvl="0">
      <w:start w:val="1"/>
      <w:numFmt w:val="decimal"/>
      <w:lvlText w:val="%1."/>
      <w:lvlJc w:val="left"/>
      <w:pPr>
        <w:tabs>
          <w:tab w:val="num" w:pos="432"/>
        </w:tabs>
        <w:ind w:left="432" w:hanging="432"/>
      </w:pPr>
      <w:rPr>
        <w:sz w:val="22"/>
        <w:b w:val="false"/>
        <w:szCs w:val="22"/>
      </w:rPr>
    </w:lvl>
    <w:lvl w:ilvl="1">
      <w:start w:val="1"/>
      <w:numFmt w:val="decimal"/>
      <w:lvlText w:val="%1.%2."/>
      <w:lvlJc w:val="left"/>
      <w:pPr>
        <w:tabs>
          <w:tab w:val="num" w:pos="576"/>
        </w:tabs>
        <w:ind w:left="576" w:hanging="576"/>
      </w:pPr>
      <w:rPr>
        <w:b w:val="false"/>
      </w:rPr>
    </w:lvl>
    <w:lvl w:ilvl="2">
      <w:start w:val="1"/>
      <w:numFmt w:val="decimal"/>
      <w:lvlText w:val="%1.%2.%3."/>
      <w:lvlJc w:val="left"/>
      <w:pPr>
        <w:tabs>
          <w:tab w:val="num" w:pos="170"/>
        </w:tabs>
        <w:ind w:left="720" w:hanging="720"/>
      </w:pPr>
      <w:rPr>
        <w:sz w:val="26"/>
        <w:i w:val="false"/>
        <w:b w:val="false"/>
        <w:szCs w:val="26"/>
        <w:iCs w:val="false"/>
        <w:bCs w:val="false"/>
        <w:rFonts w:ascii="Times New Roman" w:hAnsi="Times New Roman" w:cs="Times New Roman"/>
      </w:rPr>
    </w:lvl>
    <w:lvl w:ilvl="3">
      <w:start w:val="1"/>
      <w:numFmt w:val="decimal"/>
      <w:lvlText w:val="%1.%2.%3.%4."/>
      <w:lvlJc w:val="left"/>
      <w:pPr>
        <w:tabs>
          <w:tab w:val="num" w:pos="864"/>
        </w:tabs>
        <w:ind w:left="864" w:hanging="864"/>
      </w:pPr>
      <w:rPr>
        <w:sz w:val="26"/>
        <w:szCs w:val="26"/>
        <w:rFonts w:ascii="Times New Roman" w:hAnsi="Times New Roman" w:cs="Times New Roman"/>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lvl w:ilvl="0">
      <w:start w:val="2"/>
      <w:numFmt w:val="decimal"/>
      <w:lvlText w:val="%1."/>
      <w:lvlJc w:val="left"/>
      <w:pPr>
        <w:tabs>
          <w:tab w:val="num" w:pos="0"/>
        </w:tabs>
        <w:ind w:left="360" w:hanging="360"/>
      </w:pPr>
    </w:lvl>
    <w:lvl w:ilvl="1">
      <w:start w:val="4"/>
      <w:numFmt w:val="decimal"/>
      <w:lvlText w:val="%1.%2."/>
      <w:lvlJc w:val="left"/>
      <w:pPr>
        <w:tabs>
          <w:tab w:val="num" w:pos="0"/>
        </w:tabs>
        <w:ind w:left="360" w:hanging="360"/>
      </w:pPr>
      <w:rPr>
        <w:b w:val="false"/>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decimal"/>
      <w:lvlText w:val="%1."/>
      <w:lvlJc w:val="left"/>
      <w:pPr>
        <w:tabs>
          <w:tab w:val="num" w:pos="0"/>
        </w:tabs>
        <w:ind w:left="600" w:hanging="360"/>
      </w:pPr>
    </w:lvl>
    <w:lvl w:ilvl="1">
      <w:start w:val="1"/>
      <w:numFmt w:val="lowerLetter"/>
      <w:lvlText w:val="%2."/>
      <w:lvlJc w:val="left"/>
      <w:pPr>
        <w:tabs>
          <w:tab w:val="num" w:pos="0"/>
        </w:tabs>
        <w:ind w:left="1320" w:hanging="360"/>
      </w:pPr>
    </w:lvl>
    <w:lvl w:ilvl="2">
      <w:start w:val="1"/>
      <w:numFmt w:val="lowerRoman"/>
      <w:lvlText w:val="%3."/>
      <w:lvlJc w:val="right"/>
      <w:pPr>
        <w:tabs>
          <w:tab w:val="num" w:pos="0"/>
        </w:tabs>
        <w:ind w:left="2040" w:hanging="180"/>
      </w:pPr>
    </w:lvl>
    <w:lvl w:ilvl="3">
      <w:start w:val="1"/>
      <w:numFmt w:val="decimal"/>
      <w:lvlText w:val="%4."/>
      <w:lvlJc w:val="left"/>
      <w:pPr>
        <w:tabs>
          <w:tab w:val="num" w:pos="0"/>
        </w:tabs>
        <w:ind w:left="2760" w:hanging="360"/>
      </w:pPr>
    </w:lvl>
    <w:lvl w:ilvl="4">
      <w:start w:val="1"/>
      <w:numFmt w:val="lowerLetter"/>
      <w:lvlText w:val="%5."/>
      <w:lvlJc w:val="left"/>
      <w:pPr>
        <w:tabs>
          <w:tab w:val="num" w:pos="0"/>
        </w:tabs>
        <w:ind w:left="3480" w:hanging="360"/>
      </w:pPr>
    </w:lvl>
    <w:lvl w:ilvl="5">
      <w:start w:val="1"/>
      <w:numFmt w:val="lowerRoman"/>
      <w:lvlText w:val="%6."/>
      <w:lvlJc w:val="right"/>
      <w:pPr>
        <w:tabs>
          <w:tab w:val="num" w:pos="0"/>
        </w:tabs>
        <w:ind w:left="4200" w:hanging="180"/>
      </w:pPr>
    </w:lvl>
    <w:lvl w:ilvl="6">
      <w:start w:val="1"/>
      <w:numFmt w:val="decimal"/>
      <w:lvlText w:val="%7."/>
      <w:lvlJc w:val="left"/>
      <w:pPr>
        <w:tabs>
          <w:tab w:val="num" w:pos="0"/>
        </w:tabs>
        <w:ind w:left="4920" w:hanging="360"/>
      </w:pPr>
    </w:lvl>
    <w:lvl w:ilvl="7">
      <w:start w:val="1"/>
      <w:numFmt w:val="lowerLetter"/>
      <w:lvlText w:val="%8."/>
      <w:lvlJc w:val="left"/>
      <w:pPr>
        <w:tabs>
          <w:tab w:val="num" w:pos="0"/>
        </w:tabs>
        <w:ind w:left="5640" w:hanging="360"/>
      </w:pPr>
    </w:lvl>
    <w:lvl w:ilvl="8">
      <w:start w:val="1"/>
      <w:numFmt w:val="lowerRoman"/>
      <w:lvlText w:val="%9."/>
      <w:lvlJc w:val="right"/>
      <w:pPr>
        <w:tabs>
          <w:tab w:val="num" w:pos="0"/>
        </w:tabs>
        <w:ind w:left="6360" w:hanging="180"/>
      </w:pPr>
    </w:lvl>
  </w:abstractNum>
  <w:abstractNum w:abstractNumId="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8"/>
    <w:lvlOverride w:ilvl="0">
      <w:startOverride w:val="1"/>
    </w:lvlOverride>
  </w:num>
  <w:num w:numId="11">
    <w:abstractNumId w:val="8"/>
  </w:num>
  <w:num w:numId="12">
    <w:abstractNumId w:val="8"/>
  </w:num>
  <w:num w:numId="13">
    <w:abstractNumId w:val="8"/>
  </w:num>
  <w:num w:numId="14">
    <w:abstractNumId w:val="8"/>
  </w:num>
  <w:num w:numId="15">
    <w:abstractNumId w:val="8"/>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96f7d"/>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Нижний колонтитул Знак"/>
    <w:basedOn w:val="DefaultParagraphFont"/>
    <w:uiPriority w:val="99"/>
    <w:qFormat/>
    <w:rsid w:val="003f044b"/>
    <w:rPr>
      <w:rFonts w:ascii="Times New Roman" w:hAnsi="Times New Roman" w:eastAsia="Times New Roman" w:cs="Times New Roman"/>
      <w:sz w:val="24"/>
      <w:szCs w:val="24"/>
      <w:lang w:eastAsia="ru-RU"/>
    </w:rPr>
  </w:style>
  <w:style w:type="character" w:styleId="Style15" w:customStyle="1">
    <w:name w:val="Текст выноски Знак"/>
    <w:basedOn w:val="DefaultParagraphFont"/>
    <w:uiPriority w:val="99"/>
    <w:semiHidden/>
    <w:qFormat/>
    <w:rsid w:val="00346b75"/>
    <w:rPr>
      <w:rFonts w:ascii="Tahoma" w:hAnsi="Tahoma" w:cs="Tahoma"/>
      <w:sz w:val="16"/>
      <w:szCs w:val="16"/>
    </w:rPr>
  </w:style>
  <w:style w:type="character" w:styleId="Style16">
    <w:name w:val="Интернет-ссылка"/>
    <w:basedOn w:val="DefaultParagraphFont"/>
    <w:uiPriority w:val="99"/>
    <w:unhideWhenUsed/>
    <w:rsid w:val="00fb3f97"/>
    <w:rPr>
      <w:color w:val="0000FF" w:themeColor="hyperlink"/>
      <w:u w:val="single"/>
    </w:rPr>
  </w:style>
  <w:style w:type="paragraph" w:styleId="Style17" w:customStyle="1">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Style22" w:customStyle="1">
    <w:name w:val="Верхний и нижний колонтитулы"/>
    <w:basedOn w:val="Normal"/>
    <w:qFormat/>
    <w:pPr/>
    <w:rPr/>
  </w:style>
  <w:style w:type="paragraph" w:styleId="Style23">
    <w:name w:val="Footer"/>
    <w:basedOn w:val="Normal"/>
    <w:uiPriority w:val="99"/>
    <w:rsid w:val="003f044b"/>
    <w:pPr>
      <w:tabs>
        <w:tab w:val="clear" w:pos="708"/>
        <w:tab w:val="center" w:pos="4677" w:leader="none"/>
        <w:tab w:val="right" w:pos="9355" w:leader="none"/>
      </w:tabs>
      <w:spacing w:lineRule="auto" w:line="240" w:before="0" w:after="0"/>
    </w:pPr>
    <w:rPr>
      <w:rFonts w:ascii="Times New Roman" w:hAnsi="Times New Roman" w:eastAsia="Times New Roman" w:cs="Times New Roman"/>
      <w:sz w:val="24"/>
      <w:szCs w:val="24"/>
      <w:lang w:eastAsia="ru-RU"/>
    </w:rPr>
  </w:style>
  <w:style w:type="paragraph" w:styleId="BalloonText">
    <w:name w:val="Balloon Text"/>
    <w:basedOn w:val="Normal"/>
    <w:uiPriority w:val="99"/>
    <w:semiHidden/>
    <w:unhideWhenUsed/>
    <w:qFormat/>
    <w:rsid w:val="00346b75"/>
    <w:pPr>
      <w:spacing w:lineRule="auto" w:line="240" w:before="0" w:after="0"/>
    </w:pPr>
    <w:rPr>
      <w:rFonts w:ascii="Tahoma" w:hAnsi="Tahoma" w:cs="Tahoma"/>
      <w:sz w:val="16"/>
      <w:szCs w:val="16"/>
    </w:rPr>
  </w:style>
  <w:style w:type="paragraph" w:styleId="ConsPlusNonformat" w:customStyle="1">
    <w:name w:val="ConsPlusNonformat"/>
    <w:qFormat/>
    <w:pPr>
      <w:widowControl/>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lck.yandex.ru/redir/nWO_r1F33ck?data=NnBZTWRhdFZKOHQxUjhzSWFYVGhXUlFPaDNlTmdYUWd5amo4ckUtd0F5TXRxVDhYYXlWWkhtaWI5WWtiUGx2Mk9nREtGVjJKS0VaVDJtcEE0cGZVZkcwTTlTblc5TkV2UWFmclZWdmktMzRzdm40RHZKcG14REM3aG1lSDN0LUdzMzdId1Q4SmFJQ3Axc2paR3hoNkM3LUtzeElMVEc2ekZZbTZpYU8wdGQw&amp;b64e=2&amp;sign=4feeef4e99e1802f623f7d2b431fcb5f&amp;keyno=17" TargetMode="External"/><Relationship Id="rId3" Type="http://schemas.openxmlformats.org/officeDocument/2006/relationships/hyperlink" Target="normacs://normacs.ru/UQPC?dob=41518.000023&amp;dol=41579.540845"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FDBF9-ECDD-4390-B80A-71146C54B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Application>LibreOffice/7.1.5.2$Windows_X86_64 LibreOffice_project/85f04e9f809797b8199d13c421bd8a2b025d52b5</Application>
  <AppVersion>15.0000</AppVersion>
  <Pages>25</Pages>
  <Words>5774</Words>
  <Characters>42627</Characters>
  <CharactersWithSpaces>48184</CharactersWithSpaces>
  <Paragraphs>466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2021-02-15T21:54:00Z</dcterms:created>
  <dc:creator>Пользователь</dc:creator>
  <dc:description/>
  <dc:language>ru-RU</dc:language>
  <cp:lastModifiedBy/>
  <cp:lastPrinted>2021-02-24T06:54:00Z</cp:lastPrinted>
  <dcterms:modified xsi:type="dcterms:W3CDTF">2022-01-20T14:57:36Z</dcterms:modified>
  <cp:revision>64</cp:revision>
  <dc:subject/>
  <dc:title/>
</cp:coreProperties>
</file>

<file path=docProps/custom.xml><?xml version="1.0" encoding="utf-8"?>
<Properties xmlns="http://schemas.openxmlformats.org/officeDocument/2006/custom-properties" xmlns:vt="http://schemas.openxmlformats.org/officeDocument/2006/docPropsVTypes"/>
</file>