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2FF" w:rsidRPr="009C61DA" w:rsidRDefault="00831BB4">
      <w:pPr>
        <w:tabs>
          <w:tab w:val="left" w:pos="992"/>
        </w:tabs>
        <w:spacing w:before="120" w:after="120" w:line="360" w:lineRule="auto"/>
        <w:jc w:val="center"/>
        <w:outlineLvl w:val="0"/>
        <w:rPr>
          <w:rFonts w:ascii="Times New Roman" w:hAnsi="Times New Roman" w:cs="Times New Roman"/>
        </w:rPr>
      </w:pPr>
      <w:r w:rsidRPr="009C61DA">
        <w:rPr>
          <w:rFonts w:ascii="Times New Roman" w:eastAsia="Times New Roman" w:hAnsi="Times New Roman" w:cs="Times New Roman"/>
          <w:b/>
          <w:bCs/>
          <w:sz w:val="24"/>
          <w:szCs w:val="24"/>
          <w:lang w:val="en-US" w:eastAsia="ru-RU"/>
        </w:rPr>
        <w:t>I</w:t>
      </w:r>
      <w:r w:rsidRPr="009C61DA">
        <w:rPr>
          <w:rFonts w:ascii="Times New Roman" w:eastAsia="Times New Roman" w:hAnsi="Times New Roman" w:cs="Times New Roman"/>
          <w:b/>
          <w:bCs/>
          <w:sz w:val="24"/>
          <w:szCs w:val="24"/>
          <w:lang w:eastAsia="ru-RU"/>
        </w:rPr>
        <w:t xml:space="preserve">. </w:t>
      </w:r>
      <w:r w:rsidRPr="009C61DA">
        <w:rPr>
          <w:rFonts w:ascii="Times New Roman" w:eastAsia="Times New Roman" w:hAnsi="Times New Roman" w:cs="Times New Roman"/>
          <w:b/>
          <w:bCs/>
          <w:iCs/>
          <w:smallCaps/>
          <w:sz w:val="24"/>
          <w:szCs w:val="24"/>
          <w:lang w:eastAsia="ru-RU"/>
        </w:rPr>
        <w:t>ИНФОРМАЦИОННАЯ КАРТА ЗАКУПКИ</w:t>
      </w:r>
    </w:p>
    <w:p w:rsidR="002652FF" w:rsidRPr="009C61DA" w:rsidRDefault="002652FF">
      <w:pPr>
        <w:tabs>
          <w:tab w:val="left" w:pos="360"/>
          <w:tab w:val="left" w:pos="4646"/>
        </w:tabs>
        <w:spacing w:before="120" w:after="120" w:line="360" w:lineRule="auto"/>
        <w:ind w:firstLine="720"/>
        <w:jc w:val="center"/>
        <w:outlineLvl w:val="1"/>
        <w:rPr>
          <w:rFonts w:ascii="Times New Roman" w:eastAsia="Times New Roman" w:hAnsi="Times New Roman" w:cs="Times New Roman"/>
          <w:b/>
          <w:bCs/>
          <w:sz w:val="24"/>
          <w:szCs w:val="24"/>
          <w:lang w:eastAsia="ru-RU"/>
        </w:rPr>
      </w:pPr>
    </w:p>
    <w:tbl>
      <w:tblPr>
        <w:tblW w:w="10466" w:type="dxa"/>
        <w:tblInd w:w="-175" w:type="dxa"/>
        <w:tblLayout w:type="fixed"/>
        <w:tblLook w:val="0020" w:firstRow="1" w:lastRow="0" w:firstColumn="0" w:lastColumn="0" w:noHBand="0" w:noVBand="0"/>
      </w:tblPr>
      <w:tblGrid>
        <w:gridCol w:w="415"/>
        <w:gridCol w:w="2695"/>
        <w:gridCol w:w="7356"/>
      </w:tblGrid>
      <w:tr w:rsidR="002652FF" w:rsidRPr="009C61DA">
        <w:trPr>
          <w:trHeight w:val="2074"/>
          <w:tblHeader/>
        </w:trPr>
        <w:tc>
          <w:tcPr>
            <w:tcW w:w="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w:t>
            </w:r>
          </w:p>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пункта</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735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Идентификационный код закупки:</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0F796B" w:rsidP="000F796B">
            <w:pPr>
              <w:keepNext/>
              <w:keepLines/>
              <w:widowControl w:val="0"/>
              <w:suppressLineNumbers/>
              <w:spacing w:after="0" w:line="240" w:lineRule="auto"/>
              <w:rPr>
                <w:rFonts w:ascii="Times New Roman" w:eastAsia="Times New Roman" w:hAnsi="Times New Roman" w:cs="Times New Roman"/>
                <w:sz w:val="24"/>
                <w:szCs w:val="24"/>
                <w:lang w:eastAsia="zh-CN"/>
              </w:rPr>
            </w:pPr>
            <w:r w:rsidRPr="009C61DA">
              <w:rPr>
                <w:rFonts w:ascii="Times New Roman" w:hAnsi="Times New Roman" w:cs="Times New Roman"/>
                <w:color w:val="000000"/>
                <w:sz w:val="26"/>
                <w:szCs w:val="26"/>
                <w:shd w:val="clear" w:color="auto" w:fill="FFFFFF"/>
              </w:rPr>
              <w:t>223910600268591060100100730014299243</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Наименование: Администрация города Армянска</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Республики Крым</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Юридический адрес: 296012, Республики Крым, г.Армянск, ул. Симферопольская, 7.</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Место нахождения (фактический адрес): 296012, Республики Крым, г.Армянск, ул. Симферопольская, 7.</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Почтовый адрес: 296012, Республики Крым, г.Армянск, ул. Симферопольская, 7.</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Адрес электронной почты: arm.adm.zakup@yandex.ru</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Телефон 0-36567-34673</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ОГРН 1149102100542</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ИНН 9106002685</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Информация о Контрактной службе заказчика, Контрактном управляющем,  ответственных за заключение Контракта</w:t>
            </w:r>
          </w:p>
        </w:tc>
        <w:tc>
          <w:tcPr>
            <w:tcW w:w="7356" w:type="dxa"/>
            <w:tcBorders>
              <w:top w:val="single" w:sz="4" w:space="0" w:color="000000"/>
              <w:left w:val="single" w:sz="4" w:space="0" w:color="000000"/>
              <w:bottom w:val="single" w:sz="4" w:space="0" w:color="000000"/>
              <w:right w:val="single" w:sz="4" w:space="0" w:color="000000"/>
            </w:tcBorders>
          </w:tcPr>
          <w:p w:rsidR="003E0D7E" w:rsidRPr="009C61DA"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Контрактная  службы без образования отдельного структурного подразделения в администрации города Армянска Республики Крым, утверждена постановлением администрации №</w:t>
            </w:r>
            <w:r w:rsidR="003E0D7E" w:rsidRPr="009C61DA">
              <w:rPr>
                <w:rFonts w:ascii="Times New Roman" w:eastAsia="Times New Roman" w:hAnsi="Times New Roman" w:cs="Times New Roman"/>
                <w:bCs/>
                <w:sz w:val="24"/>
                <w:szCs w:val="24"/>
                <w:lang w:eastAsia="ru-RU"/>
              </w:rPr>
              <w:t xml:space="preserve"> </w:t>
            </w:r>
            <w:r w:rsidRPr="009C61DA">
              <w:rPr>
                <w:rFonts w:ascii="Times New Roman" w:eastAsia="Times New Roman" w:hAnsi="Times New Roman" w:cs="Times New Roman"/>
                <w:bCs/>
                <w:sz w:val="24"/>
                <w:szCs w:val="24"/>
                <w:lang w:eastAsia="ru-RU"/>
              </w:rPr>
              <w:t xml:space="preserve">813 от 03.11.2017 </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Место нахождения: 296012, Республики Крым, г.Армянск, ул. Симферопольская, 7</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Руководитель Николаенко Анжела Александровна, тел.0-36567-34673</w:t>
            </w:r>
          </w:p>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bCs/>
                <w:sz w:val="24"/>
                <w:szCs w:val="24"/>
                <w:lang w:eastAsia="ru-RU"/>
              </w:rPr>
              <w:t>Адрес электронной почты: arm.adm.zakup@yandex.ru</w:t>
            </w:r>
          </w:p>
        </w:tc>
      </w:tr>
      <w:tr w:rsidR="002652FF" w:rsidRPr="009C61DA">
        <w:trPr>
          <w:trHeight w:val="1380"/>
        </w:trPr>
        <w:tc>
          <w:tcPr>
            <w:tcW w:w="415" w:type="dxa"/>
            <w:tcBorders>
              <w:top w:val="single" w:sz="4" w:space="0" w:color="000000"/>
              <w:left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bookmarkStart w:id="0" w:name="_Ref166267388"/>
            <w:bookmarkEnd w:id="0"/>
          </w:p>
        </w:tc>
        <w:tc>
          <w:tcPr>
            <w:tcW w:w="2695" w:type="dxa"/>
            <w:tcBorders>
              <w:top w:val="single" w:sz="4" w:space="0" w:color="000000"/>
              <w:left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56" w:type="dxa"/>
            <w:tcBorders>
              <w:top w:val="single" w:sz="4" w:space="0" w:color="000000"/>
              <w:left w:val="single" w:sz="4" w:space="0" w:color="000000"/>
              <w:right w:val="single" w:sz="4" w:space="0" w:color="000000"/>
            </w:tcBorders>
          </w:tcPr>
          <w:p w:rsidR="002652FF" w:rsidRPr="009C61DA" w:rsidRDefault="00831BB4">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r w:rsidRPr="009C61DA">
              <w:rPr>
                <w:rFonts w:ascii="Times New Roman" w:eastAsia="Times New Roman" w:hAnsi="Times New Roman" w:cs="Times New Roman"/>
                <w:b/>
                <w:sz w:val="24"/>
                <w:szCs w:val="24"/>
                <w:lang w:eastAsia="ru-RU"/>
              </w:rPr>
              <w:t>http://armgov.ru/</w:t>
            </w:r>
          </w:p>
          <w:p w:rsidR="002652FF" w:rsidRPr="009C61DA" w:rsidRDefault="002652FF">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p>
          <w:p w:rsidR="002652FF" w:rsidRPr="009C61DA" w:rsidRDefault="002652FF">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p>
        </w:tc>
      </w:tr>
      <w:tr w:rsidR="002652FF" w:rsidRPr="009C61DA">
        <w:tc>
          <w:tcPr>
            <w:tcW w:w="415" w:type="dxa"/>
            <w:tcBorders>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Наименование объекта закупки (предмет Контракта)</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BB2BF9">
            <w:pPr>
              <w:keepNext/>
              <w:keepLines/>
              <w:widowControl w:val="0"/>
              <w:suppressLineNumbers/>
              <w:spacing w:after="0" w:line="240" w:lineRule="auto"/>
              <w:ind w:firstLine="34"/>
              <w:rPr>
                <w:rFonts w:ascii="Times New Roman" w:eastAsia="Times New Roman" w:hAnsi="Times New Roman" w:cs="Times New Roman"/>
                <w:b/>
                <w:sz w:val="28"/>
                <w:szCs w:val="28"/>
                <w:lang w:eastAsia="ru-RU"/>
              </w:rPr>
            </w:pPr>
            <w:r w:rsidRPr="009C61DA">
              <w:rPr>
                <w:rFonts w:ascii="Times New Roman" w:hAnsi="Times New Roman" w:cs="Times New Roman"/>
                <w:sz w:val="26"/>
                <w:szCs w:val="26"/>
              </w:rPr>
              <w:t>Выполнение работ</w:t>
            </w:r>
            <w:r w:rsidR="000F796B" w:rsidRPr="009C61DA">
              <w:rPr>
                <w:rFonts w:ascii="Times New Roman" w:hAnsi="Times New Roman" w:cs="Times New Roman"/>
                <w:sz w:val="26"/>
                <w:szCs w:val="26"/>
              </w:rPr>
              <w:t xml:space="preserve"> «Завершение строительно-монтажных работ на объекте: "Капитальный ремонт сквера "Титан" муниципального образования городской округ Армянск (3 этап)"»</w:t>
            </w:r>
          </w:p>
        </w:tc>
      </w:tr>
      <w:tr w:rsidR="002652FF" w:rsidRPr="009C61DA">
        <w:trPr>
          <w:trHeight w:val="631"/>
        </w:trPr>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bookmarkStart w:id="1" w:name="_Ref166267456"/>
            <w:bookmarkStart w:id="2" w:name="_Ref166267499"/>
            <w:bookmarkEnd w:id="1"/>
            <w:bookmarkEnd w:id="2"/>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Описание объекта закупки</w:t>
            </w:r>
          </w:p>
        </w:tc>
        <w:tc>
          <w:tcPr>
            <w:tcW w:w="7356" w:type="dxa"/>
            <w:tcBorders>
              <w:top w:val="single" w:sz="4" w:space="0" w:color="000000"/>
              <w:left w:val="single" w:sz="4" w:space="0" w:color="000000"/>
              <w:bottom w:val="single" w:sz="4" w:space="0" w:color="000000"/>
              <w:right w:val="single" w:sz="4" w:space="0" w:color="000000"/>
            </w:tcBorders>
            <w:shd w:val="clear" w:color="auto" w:fill="auto"/>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В разделе </w:t>
            </w:r>
            <w:r w:rsidRPr="009C61DA">
              <w:rPr>
                <w:rFonts w:ascii="Times New Roman" w:eastAsia="Times New Roman" w:hAnsi="Times New Roman" w:cs="Times New Roman"/>
                <w:b/>
                <w:bCs/>
                <w:sz w:val="24"/>
                <w:szCs w:val="24"/>
                <w:lang w:eastAsia="ru-RU"/>
              </w:rPr>
              <w:t>II. ОПИСАНИЕ ОБЪЕКТА ЗАКУПКИ (ТЕХНИЧЕСКОЕ ЗАДАНИЕ)</w:t>
            </w:r>
          </w:p>
        </w:tc>
      </w:tr>
      <w:tr w:rsidR="002652FF" w:rsidRPr="009C61DA">
        <w:trPr>
          <w:trHeight w:val="453"/>
        </w:trPr>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296012, Республика Крым, г. Армянск</w:t>
            </w:r>
          </w:p>
          <w:p w:rsidR="002652FF" w:rsidRPr="009C61DA" w:rsidRDefault="002652FF">
            <w:pPr>
              <w:widowControl w:val="0"/>
              <w:suppressLineNumbers/>
              <w:spacing w:after="0" w:line="240" w:lineRule="auto"/>
              <w:ind w:firstLine="34"/>
              <w:rPr>
                <w:rFonts w:ascii="Times New Roman" w:eastAsia="Times New Roman" w:hAnsi="Times New Roman" w:cs="Times New Roman"/>
                <w:sz w:val="24"/>
                <w:szCs w:val="24"/>
                <w:lang w:eastAsia="ru-RU"/>
              </w:rPr>
            </w:pPr>
          </w:p>
        </w:tc>
      </w:tr>
      <w:tr w:rsidR="00BB2BF9" w:rsidRPr="009C61DA">
        <w:tc>
          <w:tcPr>
            <w:tcW w:w="415" w:type="dxa"/>
            <w:tcBorders>
              <w:top w:val="single" w:sz="4" w:space="0" w:color="000000"/>
              <w:left w:val="single" w:sz="4" w:space="0" w:color="000000"/>
              <w:bottom w:val="single" w:sz="4" w:space="0" w:color="000000"/>
              <w:right w:val="single" w:sz="4" w:space="0" w:color="000000"/>
            </w:tcBorders>
          </w:tcPr>
          <w:p w:rsidR="00BB2BF9" w:rsidRPr="009C61DA" w:rsidRDefault="00BB2BF9" w:rsidP="00BB2BF9">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BB2BF9" w:rsidRPr="009C61DA" w:rsidRDefault="00BB2BF9" w:rsidP="00BB2BF9">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Срок выполнения Работ</w:t>
            </w:r>
          </w:p>
        </w:tc>
        <w:tc>
          <w:tcPr>
            <w:tcW w:w="7356" w:type="dxa"/>
            <w:tcBorders>
              <w:top w:val="single" w:sz="4" w:space="0" w:color="000000"/>
              <w:left w:val="single" w:sz="4" w:space="0" w:color="000000"/>
              <w:bottom w:val="single" w:sz="4" w:space="0" w:color="000000"/>
              <w:right w:val="single" w:sz="4" w:space="0" w:color="000000"/>
            </w:tcBorders>
          </w:tcPr>
          <w:p w:rsidR="00BB2BF9" w:rsidRPr="009C61DA"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9C61DA">
              <w:rPr>
                <w:rFonts w:ascii="Times New Roman" w:eastAsia="Droid Sans Fallback" w:hAnsi="Times New Roman" w:cs="Times New Roman"/>
                <w:sz w:val="24"/>
                <w:szCs w:val="24"/>
                <w:lang w:eastAsia="zh-CN" w:bidi="hi-IN"/>
              </w:rPr>
              <w:t>Срок начала выполнения работ</w:t>
            </w:r>
            <w:r w:rsidR="00566BD6" w:rsidRPr="009C61DA">
              <w:rPr>
                <w:rFonts w:ascii="Times New Roman" w:eastAsia="Droid Sans Fallback" w:hAnsi="Times New Roman" w:cs="Times New Roman"/>
                <w:sz w:val="24"/>
                <w:szCs w:val="24"/>
                <w:lang w:eastAsia="zh-CN" w:bidi="hi-IN"/>
              </w:rPr>
              <w:t xml:space="preserve"> </w:t>
            </w:r>
            <w:r w:rsidRPr="009C61DA">
              <w:rPr>
                <w:rFonts w:ascii="Times New Roman" w:eastAsia="Droid Sans Fallback" w:hAnsi="Times New Roman" w:cs="Times New Roman"/>
                <w:sz w:val="24"/>
                <w:szCs w:val="24"/>
                <w:lang w:eastAsia="zh-CN" w:bidi="hi-IN"/>
              </w:rPr>
              <w:t xml:space="preserve">с момента заключения контракта.  </w:t>
            </w:r>
          </w:p>
          <w:p w:rsidR="00BB2BF9" w:rsidRPr="009C61DA"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9C61DA">
              <w:rPr>
                <w:rFonts w:ascii="Times New Roman" w:eastAsia="Droid Sans Fallback" w:hAnsi="Times New Roman" w:cs="Times New Roman"/>
                <w:sz w:val="24"/>
                <w:szCs w:val="24"/>
                <w:lang w:eastAsia="zh-CN" w:bidi="hi-IN"/>
              </w:rPr>
              <w:t xml:space="preserve">Срок завершения работ на объекте: до </w:t>
            </w:r>
            <w:r w:rsidR="00212266">
              <w:rPr>
                <w:rFonts w:ascii="Times New Roman" w:eastAsia="Droid Sans Fallback" w:hAnsi="Times New Roman" w:cs="Times New Roman"/>
                <w:sz w:val="24"/>
                <w:szCs w:val="24"/>
                <w:lang w:eastAsia="zh-CN" w:bidi="hi-IN"/>
              </w:rPr>
              <w:t>0</w:t>
            </w:r>
            <w:r w:rsidRPr="009C61DA">
              <w:rPr>
                <w:rFonts w:ascii="Times New Roman" w:eastAsia="Droid Sans Fallback" w:hAnsi="Times New Roman" w:cs="Times New Roman"/>
                <w:sz w:val="24"/>
                <w:szCs w:val="24"/>
                <w:lang w:eastAsia="zh-CN" w:bidi="hi-IN"/>
              </w:rPr>
              <w:t xml:space="preserve">1 </w:t>
            </w:r>
            <w:r w:rsidR="00212266">
              <w:rPr>
                <w:rFonts w:ascii="Times New Roman" w:eastAsia="Droid Sans Fallback" w:hAnsi="Times New Roman" w:cs="Times New Roman"/>
                <w:sz w:val="24"/>
                <w:szCs w:val="24"/>
                <w:lang w:eastAsia="zh-CN" w:bidi="hi-IN"/>
              </w:rPr>
              <w:t>декабря</w:t>
            </w:r>
            <w:r w:rsidRPr="009C61DA">
              <w:rPr>
                <w:rFonts w:ascii="Times New Roman" w:eastAsia="Droid Sans Fallback" w:hAnsi="Times New Roman" w:cs="Times New Roman"/>
                <w:sz w:val="24"/>
                <w:szCs w:val="24"/>
                <w:lang w:eastAsia="zh-CN" w:bidi="hi-IN"/>
              </w:rPr>
              <w:t xml:space="preserve"> 2022 года.  </w:t>
            </w:r>
          </w:p>
          <w:p w:rsidR="00BB2BF9" w:rsidRPr="009C61DA"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9C61DA">
              <w:rPr>
                <w:rFonts w:ascii="Times New Roman" w:eastAsia="Droid Sans Fallback" w:hAnsi="Times New Roman" w:cs="Times New Roman"/>
                <w:sz w:val="24"/>
                <w:szCs w:val="24"/>
                <w:lang w:eastAsia="zh-CN" w:bidi="hi-IN"/>
              </w:rPr>
              <w:t>По Контракту допускается досрочное выполнение работ.</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b/>
                <w:sz w:val="24"/>
                <w:szCs w:val="24"/>
                <w:lang w:eastAsia="ru-RU"/>
              </w:rPr>
            </w:pPr>
            <w:r w:rsidRPr="009C61DA">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56" w:type="dxa"/>
            <w:tcBorders>
              <w:top w:val="single" w:sz="4" w:space="0" w:color="000000"/>
              <w:left w:val="single" w:sz="4" w:space="0" w:color="000000"/>
              <w:bottom w:val="single" w:sz="4" w:space="0" w:color="000000"/>
              <w:right w:val="single" w:sz="4" w:space="0" w:color="000000"/>
            </w:tcBorders>
          </w:tcPr>
          <w:p w:rsidR="00965742" w:rsidRPr="009C61DA" w:rsidRDefault="000F796B" w:rsidP="00965742">
            <w:pPr>
              <w:pStyle w:val="af2"/>
              <w:spacing w:before="280" w:after="280"/>
              <w:jc w:val="both"/>
              <w:outlineLvl w:val="0"/>
              <w:rPr>
                <w:bCs/>
                <w:spacing w:val="-12"/>
                <w:sz w:val="26"/>
                <w:szCs w:val="26"/>
              </w:rPr>
            </w:pPr>
            <w:r w:rsidRPr="009C61DA">
              <w:rPr>
                <w:b/>
                <w:sz w:val="26"/>
                <w:szCs w:val="26"/>
              </w:rPr>
              <w:t>25 167 746,02</w:t>
            </w:r>
            <w:r w:rsidR="00965742" w:rsidRPr="009C61DA">
              <w:rPr>
                <w:bCs/>
                <w:spacing w:val="-12"/>
                <w:sz w:val="26"/>
                <w:szCs w:val="26"/>
              </w:rPr>
              <w:t xml:space="preserve"> рублей (Два</w:t>
            </w:r>
            <w:r w:rsidRPr="009C61DA">
              <w:rPr>
                <w:bCs/>
                <w:spacing w:val="-12"/>
                <w:sz w:val="26"/>
                <w:szCs w:val="26"/>
              </w:rPr>
              <w:t>дцать</w:t>
            </w:r>
            <w:r w:rsidR="00965742" w:rsidRPr="009C61DA">
              <w:rPr>
                <w:bCs/>
                <w:spacing w:val="-12"/>
                <w:sz w:val="26"/>
                <w:szCs w:val="26"/>
              </w:rPr>
              <w:t xml:space="preserve"> </w:t>
            </w:r>
            <w:r w:rsidRPr="009C61DA">
              <w:rPr>
                <w:bCs/>
                <w:spacing w:val="-12"/>
                <w:sz w:val="26"/>
                <w:szCs w:val="26"/>
              </w:rPr>
              <w:t>пять миллионов</w:t>
            </w:r>
            <w:r w:rsidR="00965742" w:rsidRPr="009C61DA">
              <w:rPr>
                <w:bCs/>
                <w:spacing w:val="-12"/>
                <w:sz w:val="26"/>
                <w:szCs w:val="26"/>
              </w:rPr>
              <w:t xml:space="preserve"> </w:t>
            </w:r>
            <w:r w:rsidRPr="009C61DA">
              <w:rPr>
                <w:bCs/>
                <w:spacing w:val="-12"/>
                <w:sz w:val="26"/>
                <w:szCs w:val="26"/>
              </w:rPr>
              <w:t xml:space="preserve">сто шестьдесят семь </w:t>
            </w:r>
            <w:r w:rsidR="00965742" w:rsidRPr="009C61DA">
              <w:rPr>
                <w:bCs/>
                <w:spacing w:val="-12"/>
                <w:sz w:val="26"/>
                <w:szCs w:val="26"/>
              </w:rPr>
              <w:t xml:space="preserve">тысяч </w:t>
            </w:r>
            <w:r w:rsidRPr="009C61DA">
              <w:rPr>
                <w:bCs/>
                <w:spacing w:val="-12"/>
                <w:sz w:val="26"/>
                <w:szCs w:val="26"/>
              </w:rPr>
              <w:t>семьсот сорок шесть</w:t>
            </w:r>
            <w:r w:rsidR="00965742" w:rsidRPr="009C61DA">
              <w:rPr>
                <w:bCs/>
                <w:spacing w:val="-12"/>
                <w:sz w:val="26"/>
                <w:szCs w:val="26"/>
              </w:rPr>
              <w:t xml:space="preserve"> рублей </w:t>
            </w:r>
            <w:r w:rsidRPr="009C61DA">
              <w:rPr>
                <w:bCs/>
                <w:spacing w:val="-12"/>
                <w:sz w:val="26"/>
                <w:szCs w:val="26"/>
              </w:rPr>
              <w:t>02</w:t>
            </w:r>
            <w:r w:rsidR="00965742" w:rsidRPr="009C61DA">
              <w:rPr>
                <w:bCs/>
                <w:spacing w:val="-12"/>
                <w:sz w:val="26"/>
                <w:szCs w:val="26"/>
              </w:rPr>
              <w:t xml:space="preserve"> копейки).</w:t>
            </w:r>
          </w:p>
          <w:p w:rsidR="002652FF" w:rsidRPr="009C61DA" w:rsidRDefault="002652FF">
            <w:pPr>
              <w:widowControl w:val="0"/>
              <w:shd w:val="clear" w:color="auto" w:fill="FFFFFF"/>
              <w:spacing w:after="0" w:line="240" w:lineRule="auto"/>
              <w:ind w:firstLine="34"/>
              <w:jc w:val="both"/>
              <w:rPr>
                <w:rFonts w:ascii="Times New Roman" w:hAnsi="Times New Roman" w:cs="Times New Roman"/>
                <w:b/>
              </w:rPr>
            </w:pPr>
          </w:p>
        </w:tc>
      </w:tr>
      <w:tr w:rsidR="002652FF" w:rsidRPr="009C61DA">
        <w:tc>
          <w:tcPr>
            <w:tcW w:w="415" w:type="dxa"/>
            <w:tcBorders>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Обоснование начальной </w:t>
            </w:r>
            <w:r w:rsidRPr="009C61DA">
              <w:rPr>
                <w:rFonts w:ascii="Times New Roman" w:eastAsia="Times New Roman" w:hAnsi="Times New Roman" w:cs="Times New Roman"/>
                <w:sz w:val="24"/>
                <w:szCs w:val="24"/>
                <w:lang w:eastAsia="ru-RU"/>
              </w:rPr>
              <w:lastRenderedPageBreak/>
              <w:t>(максимальной) цены Контракта</w:t>
            </w:r>
          </w:p>
        </w:tc>
        <w:tc>
          <w:tcPr>
            <w:tcW w:w="7356" w:type="dxa"/>
            <w:tcBorders>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4"/>
              <w:rPr>
                <w:rFonts w:ascii="Times New Roman" w:hAnsi="Times New Roman" w:cs="Times New Roman"/>
              </w:rPr>
            </w:pPr>
            <w:r w:rsidRPr="009C61DA">
              <w:rPr>
                <w:rFonts w:ascii="Times New Roman" w:hAnsi="Times New Roman" w:cs="Times New Roman"/>
                <w:b/>
                <w:bCs/>
                <w:sz w:val="24"/>
                <w:szCs w:val="24"/>
              </w:rPr>
              <w:lastRenderedPageBreak/>
              <w:t>Раздел</w:t>
            </w:r>
            <w:r w:rsidRPr="009C61DA">
              <w:rPr>
                <w:rFonts w:ascii="Times New Roman" w:hAnsi="Times New Roman" w:cs="Times New Roman"/>
              </w:rPr>
              <w:t xml:space="preserve"> </w:t>
            </w:r>
            <w:r w:rsidRPr="009C61DA">
              <w:rPr>
                <w:rFonts w:ascii="Times New Roman" w:hAnsi="Times New Roman" w:cs="Times New Roman"/>
                <w:b/>
                <w:bCs/>
                <w:sz w:val="24"/>
                <w:szCs w:val="24"/>
                <w:lang w:val="en-US"/>
              </w:rPr>
              <w:t>III</w:t>
            </w:r>
            <w:r w:rsidRPr="009C61DA">
              <w:rPr>
                <w:rFonts w:ascii="Times New Roman" w:hAnsi="Times New Roman" w:cs="Times New Roman"/>
                <w:b/>
                <w:bCs/>
                <w:sz w:val="24"/>
                <w:szCs w:val="24"/>
              </w:rPr>
              <w:t>. ОБОСНОВАНИЕ НАЧАЛЬНОЙ (МАКСИМАЛЬНОЙ) ЦЕНЫ КОНТРАКТА</w:t>
            </w:r>
          </w:p>
        </w:tc>
      </w:tr>
      <w:tr w:rsidR="002652FF" w:rsidRPr="009C61DA">
        <w:trPr>
          <w:trHeight w:val="653"/>
        </w:trPr>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Форма, сроки и порядок оплаты товара, работ, услуг</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460F34" w:rsidP="00015A0B">
            <w:pPr>
              <w:widowControl w:val="0"/>
              <w:spacing w:after="0" w:line="240" w:lineRule="auto"/>
              <w:jc w:val="both"/>
              <w:rPr>
                <w:rFonts w:ascii="Times New Roman" w:eastAsia="Times New Roman" w:hAnsi="Times New Roman" w:cs="Times New Roman"/>
                <w:sz w:val="24"/>
                <w:szCs w:val="24"/>
                <w:lang w:eastAsia="ru-RU"/>
              </w:rPr>
            </w:pPr>
            <w:r w:rsidRPr="00403355">
              <w:rPr>
                <w:rFonts w:ascii="Times New Roman" w:hAnsi="Times New Roman" w:cs="Times New Roman"/>
                <w:color w:val="000000"/>
                <w:sz w:val="24"/>
                <w:szCs w:val="24"/>
                <w:shd w:val="clear" w:color="auto" w:fill="FFFFFF"/>
              </w:rPr>
              <w:t xml:space="preserve">Расчёт </w:t>
            </w:r>
            <w:r w:rsidRPr="00403355">
              <w:rPr>
                <w:rFonts w:ascii="Times New Roman" w:hAnsi="Times New Roman" w:cs="Times New Roman"/>
                <w:kern w:val="2"/>
                <w:sz w:val="24"/>
                <w:szCs w:val="24"/>
              </w:rPr>
              <w:t xml:space="preserve">производится Заказчиком в безналичной форме, путем перечисления денежных средств на расчетный счет </w:t>
            </w:r>
            <w:r w:rsidRPr="00403355">
              <w:rPr>
                <w:rFonts w:ascii="Times New Roman" w:hAnsi="Times New Roman" w:cs="Times New Roman"/>
                <w:sz w:val="24"/>
                <w:szCs w:val="24"/>
              </w:rPr>
              <w:t>Поставщика</w:t>
            </w:r>
            <w:r w:rsidRPr="00403355">
              <w:rPr>
                <w:rFonts w:ascii="Times New Roman" w:hAnsi="Times New Roman" w:cs="Times New Roman"/>
                <w:kern w:val="2"/>
                <w:sz w:val="24"/>
                <w:szCs w:val="24"/>
              </w:rPr>
              <w:t xml:space="preserve">, </w:t>
            </w:r>
            <w:r w:rsidR="00015A0B" w:rsidRPr="00403355">
              <w:rPr>
                <w:rFonts w:ascii="Times New Roman" w:hAnsi="Times New Roman" w:cs="Times New Roman"/>
                <w:kern w:val="2"/>
                <w:sz w:val="24"/>
                <w:szCs w:val="24"/>
              </w:rPr>
              <w:t>согласно п.2.6 проекта контракта.</w:t>
            </w:r>
          </w:p>
        </w:tc>
      </w:tr>
      <w:tr w:rsidR="002652FF" w:rsidRPr="009C61DA">
        <w:trPr>
          <w:trHeight w:val="986"/>
        </w:trPr>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Размер аванса и порядок его предоставления</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Аванс не предусмотрен</w:t>
            </w:r>
          </w:p>
          <w:p w:rsidR="002652FF" w:rsidRPr="009C61DA" w:rsidRDefault="002652FF">
            <w:pPr>
              <w:widowControl w:val="0"/>
              <w:spacing w:after="0" w:line="240" w:lineRule="auto"/>
              <w:ind w:firstLine="34"/>
              <w:rPr>
                <w:rFonts w:ascii="Times New Roman" w:eastAsia="Times New Roman" w:hAnsi="Times New Roman" w:cs="Times New Roman"/>
                <w:sz w:val="24"/>
                <w:szCs w:val="24"/>
                <w:lang w:eastAsia="ru-RU"/>
              </w:rPr>
            </w:pP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Источник финансирования</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rsidP="00EA12BE">
            <w:pPr>
              <w:keepNext/>
              <w:widowControl w:val="0"/>
              <w:spacing w:after="0" w:line="240" w:lineRule="auto"/>
              <w:ind w:firstLine="34"/>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Источник финансирования – бюджет муниципального образования городской округ Армянск Республики Крым (в соответствии с уведомлением о доведении лимитов № 814/</w:t>
            </w:r>
            <w:r w:rsidR="00EA12BE" w:rsidRPr="009C61DA">
              <w:rPr>
                <w:rFonts w:ascii="Times New Roman" w:eastAsia="Times New Roman" w:hAnsi="Times New Roman" w:cs="Times New Roman"/>
                <w:sz w:val="24"/>
                <w:szCs w:val="24"/>
                <w:lang w:eastAsia="ru-RU"/>
              </w:rPr>
              <w:t>507</w:t>
            </w:r>
            <w:r w:rsidRPr="009C61DA">
              <w:rPr>
                <w:rFonts w:ascii="Times New Roman" w:eastAsia="Times New Roman" w:hAnsi="Times New Roman" w:cs="Times New Roman"/>
                <w:sz w:val="24"/>
                <w:szCs w:val="24"/>
                <w:lang w:eastAsia="ru-RU"/>
              </w:rPr>
              <w:t xml:space="preserve"> от </w:t>
            </w:r>
            <w:r w:rsidR="00EA12BE" w:rsidRPr="009C61DA">
              <w:rPr>
                <w:rFonts w:ascii="Times New Roman" w:eastAsia="Times New Roman" w:hAnsi="Times New Roman" w:cs="Times New Roman"/>
                <w:sz w:val="24"/>
                <w:szCs w:val="24"/>
                <w:lang w:eastAsia="ru-RU"/>
              </w:rPr>
              <w:t>20</w:t>
            </w:r>
            <w:r w:rsidRPr="009C61DA">
              <w:rPr>
                <w:rFonts w:ascii="Times New Roman" w:eastAsia="Times New Roman" w:hAnsi="Times New Roman" w:cs="Times New Roman"/>
                <w:color w:val="000000"/>
                <w:sz w:val="24"/>
                <w:szCs w:val="24"/>
                <w:lang w:eastAsia="ru-RU"/>
              </w:rPr>
              <w:t>.0</w:t>
            </w:r>
            <w:r w:rsidR="00EA12BE" w:rsidRPr="009C61DA">
              <w:rPr>
                <w:rFonts w:ascii="Times New Roman" w:eastAsia="Times New Roman" w:hAnsi="Times New Roman" w:cs="Times New Roman"/>
                <w:color w:val="000000"/>
                <w:sz w:val="24"/>
                <w:szCs w:val="24"/>
                <w:lang w:eastAsia="ru-RU"/>
              </w:rPr>
              <w:t>9</w:t>
            </w:r>
            <w:r w:rsidRPr="009C61DA">
              <w:rPr>
                <w:rFonts w:ascii="Times New Roman" w:eastAsia="Times New Roman" w:hAnsi="Times New Roman" w:cs="Times New Roman"/>
                <w:color w:val="000000"/>
                <w:sz w:val="24"/>
                <w:szCs w:val="24"/>
                <w:lang w:eastAsia="ru-RU"/>
              </w:rPr>
              <w:t>.</w:t>
            </w:r>
            <w:r w:rsidRPr="009C61DA">
              <w:rPr>
                <w:rFonts w:ascii="Times New Roman" w:eastAsia="Times New Roman" w:hAnsi="Times New Roman" w:cs="Times New Roman"/>
                <w:sz w:val="24"/>
                <w:szCs w:val="24"/>
                <w:lang w:eastAsia="ru-RU"/>
              </w:rPr>
              <w:t>2022</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Российский рубль</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применяется</w:t>
            </w:r>
            <w:bookmarkStart w:id="3" w:name="OLE_LINK2"/>
            <w:bookmarkStart w:id="4" w:name="OLE_LINK1"/>
            <w:bookmarkEnd w:id="3"/>
            <w:bookmarkEnd w:id="4"/>
          </w:p>
          <w:p w:rsidR="002652FF" w:rsidRPr="009C61DA" w:rsidRDefault="002652FF">
            <w:pPr>
              <w:widowControl w:val="0"/>
              <w:spacing w:after="0" w:line="240" w:lineRule="auto"/>
              <w:ind w:firstLine="34"/>
              <w:rPr>
                <w:rFonts w:ascii="Times New Roman" w:eastAsia="Times New Roman" w:hAnsi="Times New Roman" w:cs="Times New Roman"/>
                <w:sz w:val="24"/>
                <w:szCs w:val="24"/>
                <w:lang w:eastAsia="ru-RU"/>
              </w:rPr>
            </w:pP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Место и порядок подачи заявок участников</w:t>
            </w:r>
          </w:p>
        </w:tc>
        <w:tc>
          <w:tcPr>
            <w:tcW w:w="7356" w:type="dxa"/>
            <w:tcBorders>
              <w:top w:val="single" w:sz="4" w:space="0" w:color="000000"/>
              <w:left w:val="single" w:sz="4" w:space="0" w:color="000000"/>
              <w:bottom w:val="single" w:sz="4" w:space="0" w:color="000000"/>
              <w:right w:val="single" w:sz="4" w:space="0" w:color="000000"/>
            </w:tcBorders>
            <w:shd w:val="clear" w:color="auto" w:fill="auto"/>
          </w:tcPr>
          <w:p w:rsidR="002652FF" w:rsidRPr="009C61DA" w:rsidRDefault="00831BB4">
            <w:pPr>
              <w:widowControl w:val="0"/>
              <w:spacing w:after="0" w:line="240" w:lineRule="auto"/>
              <w:rPr>
                <w:rFonts w:ascii="Times New Roman" w:hAnsi="Times New Roman" w:cs="Times New Roman"/>
                <w:sz w:val="24"/>
                <w:szCs w:val="24"/>
              </w:rPr>
            </w:pPr>
            <w:r w:rsidRPr="009C61DA">
              <w:rPr>
                <w:rFonts w:ascii="Times New Roman" w:hAnsi="Times New Roman" w:cs="Times New Roman"/>
                <w:sz w:val="24"/>
                <w:szCs w:val="24"/>
              </w:rPr>
              <w:t>На бумажном носителе.</w:t>
            </w:r>
          </w:p>
          <w:p w:rsidR="002652FF" w:rsidRPr="009C61DA" w:rsidRDefault="00831BB4">
            <w:pPr>
              <w:widowControl w:val="0"/>
              <w:spacing w:after="0" w:line="240" w:lineRule="auto"/>
              <w:rPr>
                <w:rFonts w:ascii="Times New Roman" w:hAnsi="Times New Roman" w:cs="Times New Roman"/>
                <w:sz w:val="24"/>
                <w:szCs w:val="24"/>
              </w:rPr>
            </w:pPr>
            <w:r w:rsidRPr="009C61DA">
              <w:rPr>
                <w:rFonts w:ascii="Times New Roman" w:hAnsi="Times New Roman" w:cs="Times New Roman"/>
                <w:sz w:val="24"/>
                <w:szCs w:val="24"/>
              </w:rPr>
              <w:t>г. Армянск,  ул. Симферопольская, 7, каб. 18,</w:t>
            </w:r>
          </w:p>
          <w:p w:rsidR="002652FF" w:rsidRPr="009C61DA" w:rsidRDefault="00831BB4">
            <w:pPr>
              <w:widowControl w:val="0"/>
              <w:spacing w:after="0" w:line="240" w:lineRule="auto"/>
              <w:rPr>
                <w:rFonts w:ascii="Times New Roman" w:hAnsi="Times New Roman" w:cs="Times New Roman"/>
                <w:sz w:val="24"/>
                <w:szCs w:val="24"/>
              </w:rPr>
            </w:pPr>
            <w:r w:rsidRPr="009C61DA">
              <w:rPr>
                <w:rFonts w:ascii="Times New Roman" w:hAnsi="Times New Roman" w:cs="Times New Roman"/>
                <w:sz w:val="24"/>
                <w:szCs w:val="24"/>
              </w:rPr>
              <w:t xml:space="preserve">с </w:t>
            </w:r>
            <w:r w:rsidR="002D462C">
              <w:rPr>
                <w:rFonts w:ascii="Times New Roman" w:hAnsi="Times New Roman" w:cs="Times New Roman"/>
                <w:sz w:val="24"/>
                <w:szCs w:val="24"/>
              </w:rPr>
              <w:t>09</w:t>
            </w:r>
            <w:r w:rsidR="009C61DA" w:rsidRPr="009C61DA">
              <w:rPr>
                <w:rFonts w:ascii="Times New Roman" w:hAnsi="Times New Roman" w:cs="Times New Roman"/>
                <w:sz w:val="24"/>
                <w:szCs w:val="24"/>
              </w:rPr>
              <w:t xml:space="preserve"> часов 00 минут  </w:t>
            </w:r>
            <w:r w:rsidR="00EA12BE" w:rsidRPr="009C61DA">
              <w:rPr>
                <w:rFonts w:ascii="Times New Roman" w:hAnsi="Times New Roman" w:cs="Times New Roman"/>
                <w:sz w:val="24"/>
                <w:szCs w:val="24"/>
              </w:rPr>
              <w:t>2</w:t>
            </w:r>
            <w:r w:rsidR="002D462C">
              <w:rPr>
                <w:rFonts w:ascii="Times New Roman" w:hAnsi="Times New Roman" w:cs="Times New Roman"/>
                <w:sz w:val="24"/>
                <w:szCs w:val="24"/>
              </w:rPr>
              <w:t>5</w:t>
            </w:r>
            <w:r w:rsidRPr="009C61DA">
              <w:rPr>
                <w:rFonts w:ascii="Times New Roman" w:hAnsi="Times New Roman" w:cs="Times New Roman"/>
                <w:sz w:val="24"/>
                <w:szCs w:val="24"/>
              </w:rPr>
              <w:t xml:space="preserve"> </w:t>
            </w:r>
            <w:r w:rsidR="00E43F3C" w:rsidRPr="009C61DA">
              <w:rPr>
                <w:rFonts w:ascii="Times New Roman" w:hAnsi="Times New Roman" w:cs="Times New Roman"/>
                <w:sz w:val="24"/>
                <w:szCs w:val="24"/>
              </w:rPr>
              <w:t>октября</w:t>
            </w:r>
            <w:r w:rsidR="002A59C5" w:rsidRPr="009C61DA">
              <w:rPr>
                <w:rFonts w:ascii="Times New Roman" w:hAnsi="Times New Roman" w:cs="Times New Roman"/>
                <w:sz w:val="24"/>
                <w:szCs w:val="24"/>
              </w:rPr>
              <w:t xml:space="preserve"> 2022г. до </w:t>
            </w:r>
            <w:r w:rsidR="002D462C">
              <w:rPr>
                <w:rFonts w:ascii="Times New Roman" w:hAnsi="Times New Roman" w:cs="Times New Roman"/>
                <w:sz w:val="24"/>
                <w:szCs w:val="24"/>
              </w:rPr>
              <w:t>09</w:t>
            </w:r>
            <w:r w:rsidR="00E43F3C" w:rsidRPr="009C61DA">
              <w:rPr>
                <w:rFonts w:ascii="Times New Roman" w:hAnsi="Times New Roman" w:cs="Times New Roman"/>
                <w:sz w:val="24"/>
                <w:szCs w:val="24"/>
              </w:rPr>
              <w:t xml:space="preserve"> </w:t>
            </w:r>
            <w:r w:rsidRPr="009C61DA">
              <w:rPr>
                <w:rFonts w:ascii="Times New Roman" w:hAnsi="Times New Roman" w:cs="Times New Roman"/>
                <w:sz w:val="24"/>
                <w:szCs w:val="24"/>
              </w:rPr>
              <w:t xml:space="preserve">часов 00 минут по московскому времени </w:t>
            </w:r>
            <w:r w:rsidR="002A59C5" w:rsidRPr="009C61DA">
              <w:rPr>
                <w:rFonts w:ascii="Times New Roman" w:hAnsi="Times New Roman" w:cs="Times New Roman"/>
                <w:sz w:val="24"/>
                <w:szCs w:val="24"/>
              </w:rPr>
              <w:t xml:space="preserve"> </w:t>
            </w:r>
            <w:r w:rsidR="00EA12BE" w:rsidRPr="009C61DA">
              <w:rPr>
                <w:rFonts w:ascii="Times New Roman" w:hAnsi="Times New Roman" w:cs="Times New Roman"/>
                <w:sz w:val="24"/>
                <w:szCs w:val="24"/>
              </w:rPr>
              <w:t>2</w:t>
            </w:r>
            <w:r w:rsidR="002D462C">
              <w:rPr>
                <w:rFonts w:ascii="Times New Roman" w:hAnsi="Times New Roman" w:cs="Times New Roman"/>
                <w:sz w:val="24"/>
                <w:szCs w:val="24"/>
              </w:rPr>
              <w:t>8</w:t>
            </w:r>
            <w:r w:rsidR="00E43F3C" w:rsidRPr="009C61DA">
              <w:rPr>
                <w:rFonts w:ascii="Times New Roman" w:hAnsi="Times New Roman" w:cs="Times New Roman"/>
                <w:sz w:val="24"/>
                <w:szCs w:val="24"/>
              </w:rPr>
              <w:t xml:space="preserve"> октября</w:t>
            </w:r>
            <w:r w:rsidRPr="009C61DA">
              <w:rPr>
                <w:rFonts w:ascii="Times New Roman" w:hAnsi="Times New Roman" w:cs="Times New Roman"/>
                <w:sz w:val="24"/>
                <w:szCs w:val="24"/>
              </w:rPr>
              <w:t xml:space="preserve"> 2022 г.</w:t>
            </w:r>
          </w:p>
          <w:p w:rsidR="002652FF" w:rsidRPr="009C61DA" w:rsidRDefault="00831BB4" w:rsidP="009C61DA">
            <w:pPr>
              <w:widowControl w:val="0"/>
              <w:spacing w:after="0" w:line="240" w:lineRule="auto"/>
              <w:rPr>
                <w:rFonts w:ascii="Times New Roman" w:hAnsi="Times New Roman" w:cs="Times New Roman"/>
              </w:rPr>
            </w:pPr>
            <w:r w:rsidRPr="009C61DA">
              <w:rPr>
                <w:rFonts w:ascii="Times New Roman" w:hAnsi="Times New Roman" w:cs="Times New Roman"/>
                <w:sz w:val="24"/>
                <w:szCs w:val="24"/>
              </w:rPr>
              <w:t>время работы: понедельник-пятница</w:t>
            </w:r>
            <w:r w:rsidR="009C61DA" w:rsidRPr="009C61DA">
              <w:rPr>
                <w:rFonts w:ascii="Times New Roman" w:hAnsi="Times New Roman" w:cs="Times New Roman"/>
                <w:sz w:val="24"/>
                <w:szCs w:val="24"/>
              </w:rPr>
              <w:t>, суббота, воскресенье</w:t>
            </w:r>
            <w:r w:rsidRPr="009C61DA">
              <w:rPr>
                <w:rFonts w:ascii="Times New Roman" w:hAnsi="Times New Roman" w:cs="Times New Roman"/>
                <w:sz w:val="24"/>
                <w:szCs w:val="24"/>
              </w:rPr>
              <w:t xml:space="preserve"> с 8-00ч. до 17-00ч., перерыв с 12-00ч. до 13-00ч</w:t>
            </w:r>
            <w:r w:rsidR="0072064D">
              <w:rPr>
                <w:rFonts w:ascii="Times New Roman" w:hAnsi="Times New Roman" w:cs="Times New Roman"/>
                <w:sz w:val="24"/>
                <w:szCs w:val="24"/>
              </w:rPr>
              <w:t>.</w:t>
            </w:r>
            <w:bookmarkStart w:id="5" w:name="_GoBack"/>
            <w:bookmarkEnd w:id="5"/>
          </w:p>
        </w:tc>
      </w:tr>
    </w:tbl>
    <w:p w:rsidR="002652FF" w:rsidRPr="009C61DA" w:rsidRDefault="002652FF">
      <w:pPr>
        <w:rPr>
          <w:rFonts w:ascii="Times New Roman" w:hAnsi="Times New Roman" w:cs="Times New Roman"/>
        </w:rPr>
        <w:sectPr w:rsidR="002652FF" w:rsidRPr="009C61DA">
          <w:pgSz w:w="11906" w:h="16838"/>
          <w:pgMar w:top="142" w:right="567" w:bottom="284" w:left="851" w:header="0" w:footer="0" w:gutter="0"/>
          <w:cols w:space="720"/>
          <w:formProt w:val="0"/>
          <w:docGrid w:linePitch="326" w:charSpace="16384"/>
        </w:sectPr>
      </w:pPr>
    </w:p>
    <w:p w:rsidR="002652FF" w:rsidRPr="009C61DA"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9C61DA"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lang w:eastAsia="ru-RU"/>
        </w:rPr>
        <w:t>ЕДИНЫЕ ТРЕБОВАНИЯ К УЧАСТНИКАМ ЗАКУПКИ</w:t>
      </w:r>
    </w:p>
    <w:p w:rsidR="002652FF" w:rsidRPr="009C61DA" w:rsidRDefault="002652FF">
      <w:pPr>
        <w:spacing w:after="0" w:line="240" w:lineRule="auto"/>
        <w:rPr>
          <w:rFonts w:ascii="Times New Roman" w:eastAsia="Times New Roman" w:hAnsi="Times New Roman" w:cs="Times New Roman"/>
          <w:sz w:val="24"/>
          <w:szCs w:val="24"/>
          <w:lang w:eastAsia="ru-RU"/>
        </w:rPr>
      </w:pPr>
    </w:p>
    <w:tbl>
      <w:tblPr>
        <w:tblW w:w="10715" w:type="dxa"/>
        <w:tblInd w:w="-175" w:type="dxa"/>
        <w:tblLayout w:type="fixed"/>
        <w:tblLook w:val="0020" w:firstRow="1" w:lastRow="0" w:firstColumn="0" w:lastColumn="0" w:noHBand="0" w:noVBand="0"/>
      </w:tblPr>
      <w:tblGrid>
        <w:gridCol w:w="675"/>
        <w:gridCol w:w="3004"/>
        <w:gridCol w:w="1707"/>
        <w:gridCol w:w="5329"/>
      </w:tblGrid>
      <w:tr w:rsidR="002652FF" w:rsidRPr="009C61DA">
        <w:trPr>
          <w:trHeight w:val="326"/>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tcPr>
          <w:p w:rsidR="002652FF" w:rsidRPr="009C61DA" w:rsidRDefault="00831BB4">
            <w:pPr>
              <w:widowControl w:val="0"/>
              <w:spacing w:after="60" w:line="240" w:lineRule="auto"/>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 пункта</w:t>
            </w:r>
          </w:p>
        </w:tc>
        <w:tc>
          <w:tcPr>
            <w:tcW w:w="30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70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rPr>
          <w:trHeight w:val="1206"/>
        </w:trPr>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3004"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Единые требования к участникам закупки</w:t>
            </w:r>
          </w:p>
        </w:tc>
        <w:tc>
          <w:tcPr>
            <w:tcW w:w="7036" w:type="dxa"/>
            <w:gridSpan w:val="2"/>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2652FF" w:rsidRPr="009C61DA" w:rsidRDefault="00831BB4">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Требования к участникам закупки:</w:t>
            </w:r>
          </w:p>
          <w:p w:rsidR="002652FF" w:rsidRPr="009C61DA" w:rsidRDefault="00831BB4">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652FF" w:rsidRPr="009C61DA" w:rsidRDefault="00D70472">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1</w:t>
            </w:r>
            <w:r w:rsidR="00831BB4" w:rsidRPr="009C61DA">
              <w:rPr>
                <w:rFonts w:ascii="Times New Roman" w:eastAsia="Times New Roman" w:hAnsi="Times New Roman" w:cs="Times New Roman"/>
                <w:bCs/>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rsidR="002652FF" w:rsidRPr="009C61DA" w:rsidRDefault="00D70472">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2</w:t>
            </w:r>
            <w:r w:rsidR="00831BB4" w:rsidRPr="009C61DA">
              <w:rPr>
                <w:rFonts w:ascii="Times New Roman" w:eastAsia="Times New Roman" w:hAnsi="Times New Roman" w:cs="Times New Roman"/>
                <w:bCs/>
                <w:sz w:val="24"/>
                <w:szCs w:val="24"/>
                <w:lang w:eastAsia="ru-RU"/>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rsidR="002652FF" w:rsidRPr="009C61DA" w:rsidRDefault="00507189">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3</w:t>
            </w:r>
            <w:r w:rsidR="00831BB4" w:rsidRPr="009C61DA">
              <w:rPr>
                <w:rFonts w:ascii="Times New Roman" w:eastAsia="Times New Roman" w:hAnsi="Times New Roman" w:cs="Times New Roman"/>
                <w:bCs/>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rsidR="002652FF" w:rsidRPr="009C61DA" w:rsidRDefault="00507189">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4</w:t>
            </w:r>
            <w:r w:rsidR="00831BB4" w:rsidRPr="009C61DA">
              <w:rPr>
                <w:rFonts w:ascii="Times New Roman" w:eastAsia="Times New Roman" w:hAnsi="Times New Roman" w:cs="Times New Roman"/>
                <w:bCs/>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00831BB4" w:rsidRPr="009C61DA">
              <w:rPr>
                <w:rFonts w:ascii="Times New Roman" w:eastAsia="Times New Roman" w:hAnsi="Times New Roman" w:cs="Times New Roman"/>
                <w:bCs/>
                <w:sz w:val="24"/>
                <w:szCs w:val="24"/>
                <w:lang w:eastAsia="ru-RU"/>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rsidR="002652FF" w:rsidRPr="009C61DA" w:rsidRDefault="00507189">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4</w:t>
            </w:r>
            <w:r w:rsidR="00831BB4" w:rsidRPr="009C61DA">
              <w:rPr>
                <w:rFonts w:ascii="Times New Roman" w:eastAsia="Times New Roman" w:hAnsi="Times New Roman" w:cs="Times New Roman"/>
                <w:bCs/>
                <w:sz w:val="24"/>
                <w:szCs w:val="24"/>
                <w:lang w:eastAsia="ru-RU"/>
              </w:rPr>
              <w:t>.1)участник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rsidR="002652FF" w:rsidRPr="009C61DA" w:rsidRDefault="00507189">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5</w:t>
            </w:r>
            <w:r w:rsidR="00831BB4" w:rsidRPr="009C61DA">
              <w:rPr>
                <w:rFonts w:ascii="Times New Roman" w:eastAsia="Times New Roman" w:hAnsi="Times New Roman" w:cs="Times New Roman"/>
                <w:bCs/>
                <w:sz w:val="24"/>
                <w:szCs w:val="24"/>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rsidR="002652FF" w:rsidRPr="009C61DA" w:rsidRDefault="00507189">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6</w:t>
            </w:r>
            <w:r w:rsidR="00831BB4" w:rsidRPr="009C61DA">
              <w:rPr>
                <w:rFonts w:ascii="Times New Roman" w:eastAsia="Times New Roman" w:hAnsi="Times New Roman" w:cs="Times New Roman"/>
                <w:bCs/>
                <w:sz w:val="24"/>
                <w:szCs w:val="24"/>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общества–установлено;</w:t>
            </w:r>
          </w:p>
          <w:p w:rsidR="002652FF" w:rsidRPr="009C61DA" w:rsidRDefault="00507189">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7</w:t>
            </w:r>
            <w:r w:rsidR="00831BB4" w:rsidRPr="009C61DA">
              <w:rPr>
                <w:rFonts w:ascii="Times New Roman" w:eastAsia="Times New Roman" w:hAnsi="Times New Roman" w:cs="Times New Roman"/>
                <w:bCs/>
                <w:sz w:val="24"/>
                <w:szCs w:val="24"/>
                <w:lang w:eastAsia="ru-RU"/>
              </w:rPr>
              <w:t>)участник закупки не является офшорной компанией–установлено;</w:t>
            </w:r>
          </w:p>
          <w:p w:rsidR="002652FF" w:rsidRPr="009C61DA" w:rsidRDefault="00507189">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bCs/>
                <w:sz w:val="24"/>
                <w:szCs w:val="24"/>
                <w:lang w:eastAsia="ru-RU"/>
              </w:rPr>
              <w:t>8</w:t>
            </w:r>
            <w:r w:rsidR="00831BB4" w:rsidRPr="009C61DA">
              <w:rPr>
                <w:rFonts w:ascii="Times New Roman" w:eastAsia="Times New Roman" w:hAnsi="Times New Roman" w:cs="Times New Roman"/>
                <w:bCs/>
                <w:sz w:val="24"/>
                <w:szCs w:val="24"/>
                <w:lang w:eastAsia="ru-RU"/>
              </w:rPr>
              <w:t>) отсутствие у участника закупки ограничений для участия в закупках, установленных законодательством Российской Федерации – установлено.</w:t>
            </w:r>
          </w:p>
        </w:tc>
      </w:tr>
      <w:tr w:rsidR="002652FF" w:rsidRPr="009C61DA">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3004"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36" w:type="dxa"/>
            <w:gridSpan w:val="2"/>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878D3" w:rsidRPr="009C61DA" w:rsidTr="00F878D3">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spacing w:after="0" w:line="240" w:lineRule="auto"/>
              <w:jc w:val="center"/>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Дополнительные требования к участникам закупки</w:t>
            </w:r>
          </w:p>
        </w:tc>
      </w:tr>
      <w:tr w:rsidR="00F878D3" w:rsidRPr="009C61DA" w:rsidTr="002D462C">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spacing w:after="60" w:line="240" w:lineRule="auto"/>
              <w:rPr>
                <w:rFonts w:ascii="Times New Roman" w:eastAsia="Times New Roman" w:hAnsi="Times New Roman" w:cs="Times New Roman"/>
                <w:b/>
                <w:bCs/>
                <w:sz w:val="24"/>
                <w:szCs w:val="24"/>
                <w:lang w:eastAsia="ru-RU"/>
              </w:rPr>
            </w:pPr>
          </w:p>
        </w:tc>
        <w:tc>
          <w:tcPr>
            <w:tcW w:w="471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878D3" w:rsidRPr="002D462C" w:rsidRDefault="00F878D3" w:rsidP="00F878D3">
            <w:pPr>
              <w:spacing w:line="228" w:lineRule="auto"/>
              <w:jc w:val="center"/>
              <w:rPr>
                <w:rFonts w:ascii="Times New Roman" w:eastAsia="Times New Roman" w:hAnsi="Times New Roman" w:cs="Times New Roman"/>
                <w:b/>
                <w:spacing w:val="-2"/>
                <w:sz w:val="20"/>
                <w:szCs w:val="20"/>
              </w:rPr>
            </w:pPr>
            <w:r w:rsidRPr="002D462C">
              <w:rPr>
                <w:rFonts w:ascii="Times New Roman" w:eastAsia="Times New Roman" w:hAnsi="Times New Roman" w:cs="Times New Roman"/>
                <w:b/>
                <w:spacing w:val="-2"/>
                <w:sz w:val="20"/>
                <w:szCs w:val="20"/>
              </w:rPr>
              <w:t>Требования к участникам</w:t>
            </w:r>
          </w:p>
        </w:tc>
        <w:tc>
          <w:tcPr>
            <w:tcW w:w="53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878D3" w:rsidRPr="002D462C" w:rsidRDefault="00F878D3" w:rsidP="00F878D3">
            <w:pPr>
              <w:spacing w:line="228" w:lineRule="auto"/>
              <w:jc w:val="center"/>
              <w:rPr>
                <w:rFonts w:ascii="Times New Roman" w:eastAsia="Times New Roman" w:hAnsi="Times New Roman" w:cs="Times New Roman"/>
                <w:b/>
                <w:spacing w:val="-2"/>
                <w:sz w:val="20"/>
                <w:szCs w:val="20"/>
              </w:rPr>
            </w:pPr>
            <w:r w:rsidRPr="002D462C">
              <w:rPr>
                <w:rFonts w:ascii="Times New Roman" w:eastAsia="Times New Roman" w:hAnsi="Times New Roman" w:cs="Times New Roman"/>
                <w:b/>
                <w:spacing w:val="-2"/>
                <w:sz w:val="20"/>
                <w:szCs w:val="20"/>
              </w:rPr>
              <w:t>Подтверждение соответствия</w:t>
            </w:r>
          </w:p>
        </w:tc>
      </w:tr>
      <w:tr w:rsidR="00F878D3" w:rsidRPr="009C61DA" w:rsidTr="002D462C">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spacing w:after="60" w:line="240" w:lineRule="auto"/>
              <w:ind w:left="432"/>
              <w:rPr>
                <w:rFonts w:ascii="Times New Roman" w:eastAsia="Times New Roman" w:hAnsi="Times New Roman" w:cs="Times New Roman"/>
                <w:b/>
                <w:bCs/>
                <w:sz w:val="24"/>
                <w:szCs w:val="24"/>
                <w:lang w:eastAsia="ru-RU"/>
              </w:rPr>
            </w:pPr>
          </w:p>
        </w:tc>
        <w:tc>
          <w:tcPr>
            <w:tcW w:w="4711" w:type="dxa"/>
            <w:gridSpan w:val="2"/>
            <w:tcBorders>
              <w:top w:val="single" w:sz="4" w:space="0" w:color="000000"/>
              <w:left w:val="single" w:sz="4" w:space="0" w:color="000000"/>
              <w:bottom w:val="single" w:sz="4" w:space="0" w:color="000000"/>
              <w:right w:val="single" w:sz="4" w:space="0" w:color="000000"/>
            </w:tcBorders>
          </w:tcPr>
          <w:p w:rsidR="00F878D3" w:rsidRPr="002D462C" w:rsidRDefault="00F878D3" w:rsidP="00F878D3">
            <w:pPr>
              <w:ind w:firstLine="709"/>
              <w:jc w:val="both"/>
              <w:rPr>
                <w:rFonts w:ascii="Times New Roman" w:eastAsia="Times New Roman" w:hAnsi="Times New Roman" w:cs="Times New Roman"/>
                <w:spacing w:val="-2"/>
                <w:sz w:val="24"/>
                <w:szCs w:val="24"/>
              </w:rPr>
            </w:pPr>
            <w:r w:rsidRPr="002D462C">
              <w:rPr>
                <w:rFonts w:ascii="Times New Roman" w:eastAsia="Times New Roman" w:hAnsi="Times New Roman" w:cs="Times New Roman"/>
                <w:spacing w:val="-2"/>
                <w:sz w:val="24"/>
                <w:szCs w:val="24"/>
              </w:rPr>
              <w:t xml:space="preserve">Участник закупки должен являться членом саморегулируемой организаций в области строительства, реконструкции, капитального ремонта объектов капитального строительства. </w:t>
            </w:r>
          </w:p>
          <w:p w:rsidR="00F878D3" w:rsidRPr="002D462C" w:rsidRDefault="00F878D3" w:rsidP="00F878D3">
            <w:pPr>
              <w:ind w:firstLine="709"/>
              <w:jc w:val="both"/>
              <w:rPr>
                <w:rFonts w:ascii="Times New Roman" w:eastAsia="Times New Roman" w:hAnsi="Times New Roman" w:cs="Times New Roman"/>
                <w:spacing w:val="-2"/>
                <w:sz w:val="24"/>
                <w:szCs w:val="24"/>
              </w:rPr>
            </w:pPr>
            <w:r w:rsidRPr="002D462C">
              <w:rPr>
                <w:rFonts w:ascii="Times New Roman" w:eastAsia="Times New Roman" w:hAnsi="Times New Roman" w:cs="Times New Roman"/>
                <w:spacing w:val="-2"/>
                <w:sz w:val="24"/>
                <w:szCs w:val="24"/>
              </w:rPr>
              <w:t>Уровень ответственности члена саморегулируемой организации должен быть не ниже предложения участника закупки о цене контракта.</w:t>
            </w:r>
          </w:p>
          <w:p w:rsidR="00F878D3" w:rsidRPr="002D462C" w:rsidRDefault="00F878D3" w:rsidP="00F878D3">
            <w:pPr>
              <w:ind w:firstLine="709"/>
              <w:jc w:val="both"/>
              <w:rPr>
                <w:rFonts w:ascii="Times New Roman" w:eastAsia="Times New Roman" w:hAnsi="Times New Roman" w:cs="Times New Roman"/>
                <w:spacing w:val="-2"/>
                <w:sz w:val="24"/>
                <w:szCs w:val="24"/>
              </w:rPr>
            </w:pPr>
            <w:r w:rsidRPr="002D462C">
              <w:rPr>
                <w:rFonts w:ascii="Times New Roman" w:eastAsia="Times New Roman" w:hAnsi="Times New Roman" w:cs="Times New Roman"/>
                <w:spacing w:val="-2"/>
                <w:sz w:val="24"/>
                <w:szCs w:val="24"/>
              </w:rPr>
              <w:t xml:space="preserve">Примечание: Данное требование не распространяется на участников, которые предложили цену контракта 10 млн руб. и менее, а также не требуется в случаях, перечисленных в </w:t>
            </w:r>
            <w:hyperlink r:id="rId8" w:history="1">
              <w:r w:rsidRPr="002D462C">
                <w:rPr>
                  <w:rFonts w:ascii="Times New Roman" w:eastAsia="Times New Roman" w:hAnsi="Times New Roman" w:cs="Times New Roman"/>
                  <w:spacing w:val="-2"/>
                  <w:sz w:val="24"/>
                  <w:szCs w:val="24"/>
                </w:rPr>
                <w:t>ч. 2.1</w:t>
              </w:r>
            </w:hyperlink>
            <w:r w:rsidRPr="002D462C">
              <w:rPr>
                <w:rFonts w:ascii="Times New Roman" w:eastAsia="Times New Roman" w:hAnsi="Times New Roman" w:cs="Times New Roman"/>
                <w:spacing w:val="-2"/>
                <w:sz w:val="24"/>
                <w:szCs w:val="24"/>
              </w:rPr>
              <w:t xml:space="preserve"> и </w:t>
            </w:r>
            <w:hyperlink r:id="rId9" w:history="1">
              <w:r w:rsidRPr="002D462C">
                <w:rPr>
                  <w:rFonts w:ascii="Times New Roman" w:eastAsia="Times New Roman" w:hAnsi="Times New Roman" w:cs="Times New Roman"/>
                  <w:spacing w:val="-2"/>
                  <w:sz w:val="24"/>
                  <w:szCs w:val="24"/>
                </w:rPr>
                <w:t>2.2</w:t>
              </w:r>
            </w:hyperlink>
            <w:r w:rsidRPr="002D462C">
              <w:rPr>
                <w:rFonts w:ascii="Times New Roman" w:eastAsia="Times New Roman" w:hAnsi="Times New Roman" w:cs="Times New Roman"/>
                <w:spacing w:val="-2"/>
                <w:sz w:val="24"/>
                <w:szCs w:val="24"/>
              </w:rPr>
              <w:t xml:space="preserve">. </w:t>
            </w:r>
            <w:hyperlink r:id="rId10" w:history="1">
              <w:r w:rsidRPr="002D462C">
                <w:rPr>
                  <w:rFonts w:ascii="Times New Roman" w:eastAsia="Times New Roman" w:hAnsi="Times New Roman" w:cs="Times New Roman"/>
                  <w:spacing w:val="-2"/>
                  <w:sz w:val="24"/>
                  <w:szCs w:val="24"/>
                </w:rPr>
                <w:t>ст. 52</w:t>
              </w:r>
            </w:hyperlink>
            <w:r w:rsidRPr="002D462C">
              <w:rPr>
                <w:rFonts w:ascii="Times New Roman" w:eastAsia="Times New Roman" w:hAnsi="Times New Roman" w:cs="Times New Roman"/>
                <w:spacing w:val="-2"/>
                <w:sz w:val="24"/>
                <w:szCs w:val="24"/>
              </w:rPr>
              <w:t xml:space="preserve"> Градостроительного кодекса РФ.</w:t>
            </w:r>
          </w:p>
          <w:p w:rsidR="00F878D3" w:rsidRPr="002D462C" w:rsidRDefault="00F878D3" w:rsidP="00F878D3">
            <w:pPr>
              <w:spacing w:line="228" w:lineRule="auto"/>
              <w:jc w:val="both"/>
              <w:rPr>
                <w:rFonts w:ascii="Times New Roman" w:eastAsia="Times New Roman" w:hAnsi="Times New Roman" w:cs="Times New Roman"/>
                <w:spacing w:val="-2"/>
                <w:sz w:val="24"/>
                <w:szCs w:val="24"/>
              </w:rPr>
            </w:pPr>
          </w:p>
        </w:tc>
        <w:tc>
          <w:tcPr>
            <w:tcW w:w="5329" w:type="dxa"/>
            <w:tcBorders>
              <w:top w:val="single" w:sz="4" w:space="0" w:color="000000"/>
              <w:left w:val="single" w:sz="4" w:space="0" w:color="000000"/>
              <w:bottom w:val="single" w:sz="4" w:space="0" w:color="000000"/>
              <w:right w:val="single" w:sz="4" w:space="0" w:color="000000"/>
            </w:tcBorders>
          </w:tcPr>
          <w:p w:rsidR="00F878D3" w:rsidRPr="002D462C" w:rsidRDefault="00F878D3" w:rsidP="00F878D3">
            <w:pPr>
              <w:ind w:firstLine="709"/>
              <w:jc w:val="both"/>
              <w:rPr>
                <w:rFonts w:ascii="Times New Roman" w:eastAsia="Times New Roman" w:hAnsi="Times New Roman" w:cs="Times New Roman"/>
                <w:spacing w:val="-2"/>
                <w:sz w:val="24"/>
                <w:szCs w:val="24"/>
              </w:rPr>
            </w:pPr>
            <w:r w:rsidRPr="002D462C">
              <w:rPr>
                <w:rFonts w:ascii="Times New Roman" w:eastAsia="Times New Roman" w:hAnsi="Times New Roman" w:cs="Times New Roman"/>
                <w:spacing w:val="-2"/>
                <w:sz w:val="24"/>
                <w:szCs w:val="24"/>
              </w:rPr>
              <w:t xml:space="preserve">Подтверждающий документ не предоставляется участником закупки в составе заявки. В случае отсутствия сведений об участнике закупки в едином реестре сведений о членах саморегулируемых организаций и их обязательствах, подтверждающих членство участника закупки в саморегулируемой организации в области строительства, реконструкции, капитального ремонта объектов капитального строительства, такой участник закупки не будет признан членом саморегулируемой организаций в области строительства, реконструкции, капитального ремонта объектов капитального строительства. </w:t>
            </w:r>
          </w:p>
        </w:tc>
      </w:tr>
      <w:tr w:rsidR="002D462C" w:rsidRPr="009C61DA" w:rsidTr="002D462C">
        <w:tc>
          <w:tcPr>
            <w:tcW w:w="675" w:type="dxa"/>
            <w:tcBorders>
              <w:top w:val="single" w:sz="4" w:space="0" w:color="000000"/>
              <w:left w:val="single" w:sz="4" w:space="0" w:color="000000"/>
              <w:bottom w:val="single" w:sz="4" w:space="0" w:color="000000"/>
              <w:right w:val="single" w:sz="4" w:space="0" w:color="000000"/>
            </w:tcBorders>
          </w:tcPr>
          <w:p w:rsidR="002D462C" w:rsidRPr="009C61DA" w:rsidRDefault="002D462C" w:rsidP="00F878D3">
            <w:pPr>
              <w:widowControl w:val="0"/>
              <w:spacing w:after="60" w:line="240" w:lineRule="auto"/>
              <w:ind w:left="432"/>
              <w:rPr>
                <w:rFonts w:ascii="Times New Roman" w:eastAsia="Times New Roman" w:hAnsi="Times New Roman" w:cs="Times New Roman"/>
                <w:b/>
                <w:bCs/>
                <w:sz w:val="24"/>
                <w:szCs w:val="24"/>
                <w:lang w:eastAsia="ru-RU"/>
              </w:rPr>
            </w:pPr>
          </w:p>
        </w:tc>
        <w:tc>
          <w:tcPr>
            <w:tcW w:w="4711" w:type="dxa"/>
            <w:gridSpan w:val="2"/>
            <w:tcBorders>
              <w:top w:val="single" w:sz="4" w:space="0" w:color="000000"/>
              <w:left w:val="single" w:sz="4" w:space="0" w:color="000000"/>
              <w:bottom w:val="single" w:sz="4" w:space="0" w:color="000000"/>
              <w:right w:val="single" w:sz="4" w:space="0" w:color="000000"/>
            </w:tcBorders>
          </w:tcPr>
          <w:p w:rsidR="002D462C" w:rsidRPr="002D462C" w:rsidRDefault="002D462C" w:rsidP="00F878D3">
            <w:pPr>
              <w:spacing w:line="228" w:lineRule="auto"/>
              <w:ind w:firstLine="709"/>
              <w:jc w:val="both"/>
              <w:rPr>
                <w:rFonts w:ascii="Times New Roman" w:eastAsia="Times New Roman" w:hAnsi="Times New Roman" w:cs="Times New Roman"/>
                <w:spacing w:val="-2"/>
                <w:sz w:val="24"/>
                <w:szCs w:val="24"/>
              </w:rPr>
            </w:pPr>
            <w:r w:rsidRPr="002D462C">
              <w:rPr>
                <w:rFonts w:ascii="Times New Roman" w:eastAsia="Times New Roman" w:hAnsi="Times New Roman" w:cs="Times New Roman"/>
                <w:spacing w:val="-2"/>
                <w:sz w:val="24"/>
                <w:szCs w:val="24"/>
              </w:rPr>
              <w:t xml:space="preserve">Участник закупки должен иметь опыт исполнения договора, предусматривающего выполнение работ по </w:t>
            </w:r>
            <w:r w:rsidR="001247BC">
              <w:rPr>
                <w:rFonts w:ascii="Times New Roman" w:eastAsia="Times New Roman" w:hAnsi="Times New Roman" w:cs="Times New Roman"/>
                <w:spacing w:val="-2"/>
                <w:sz w:val="24"/>
                <w:szCs w:val="24"/>
              </w:rPr>
              <w:t xml:space="preserve">благоустройству территорий с видом работ - </w:t>
            </w:r>
            <w:r w:rsidRPr="002D462C">
              <w:rPr>
                <w:rFonts w:ascii="Times New Roman" w:eastAsia="Times New Roman" w:hAnsi="Times New Roman" w:cs="Times New Roman"/>
                <w:spacing w:val="-2"/>
                <w:sz w:val="24"/>
                <w:szCs w:val="24"/>
              </w:rPr>
              <w:t>капитальн</w:t>
            </w:r>
            <w:r w:rsidR="001247BC">
              <w:rPr>
                <w:rFonts w:ascii="Times New Roman" w:eastAsia="Times New Roman" w:hAnsi="Times New Roman" w:cs="Times New Roman"/>
                <w:spacing w:val="-2"/>
                <w:sz w:val="24"/>
                <w:szCs w:val="24"/>
              </w:rPr>
              <w:t>ый</w:t>
            </w:r>
            <w:r w:rsidRPr="002D462C">
              <w:rPr>
                <w:rFonts w:ascii="Times New Roman" w:eastAsia="Times New Roman" w:hAnsi="Times New Roman" w:cs="Times New Roman"/>
                <w:spacing w:val="-2"/>
                <w:sz w:val="24"/>
                <w:szCs w:val="24"/>
              </w:rPr>
              <w:t xml:space="preserve"> ремонт.</w:t>
            </w:r>
            <w:r w:rsidRPr="002D462C">
              <w:rPr>
                <w:rFonts w:ascii="Times New Roman" w:eastAsia="Times New Roman" w:hAnsi="Times New Roman" w:cs="Times New Roman"/>
                <w:spacing w:val="-2"/>
                <w:sz w:val="24"/>
                <w:szCs w:val="24"/>
              </w:rPr>
              <w:tab/>
              <w:t xml:space="preserve">Цена выполненных работ по такому договору, должна составлять не менее 20 процентов начальной (максимальной) цены контракта. </w:t>
            </w:r>
          </w:p>
          <w:p w:rsidR="002D462C" w:rsidRPr="002D462C" w:rsidRDefault="002D462C" w:rsidP="00F878D3">
            <w:pPr>
              <w:spacing w:line="228" w:lineRule="auto"/>
              <w:ind w:firstLine="709"/>
              <w:jc w:val="both"/>
              <w:rPr>
                <w:rFonts w:ascii="Times New Roman" w:eastAsia="Times New Roman" w:hAnsi="Times New Roman" w:cs="Times New Roman"/>
                <w:spacing w:val="-2"/>
                <w:sz w:val="24"/>
                <w:szCs w:val="24"/>
              </w:rPr>
            </w:pPr>
            <w:r w:rsidRPr="002D462C">
              <w:rPr>
                <w:rFonts w:ascii="Times New Roman" w:eastAsia="Times New Roman" w:hAnsi="Times New Roman" w:cs="Times New Roman"/>
                <w:spacing w:val="-2"/>
                <w:sz w:val="24"/>
                <w:szCs w:val="24"/>
              </w:rPr>
              <w:t>Опытом исполнения договора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w:t>
            </w:r>
          </w:p>
        </w:tc>
        <w:tc>
          <w:tcPr>
            <w:tcW w:w="5329" w:type="dxa"/>
            <w:tcBorders>
              <w:top w:val="single" w:sz="4" w:space="0" w:color="000000"/>
              <w:left w:val="single" w:sz="4" w:space="0" w:color="000000"/>
              <w:bottom w:val="single" w:sz="4" w:space="0" w:color="000000"/>
              <w:right w:val="single" w:sz="4" w:space="0" w:color="000000"/>
            </w:tcBorders>
          </w:tcPr>
          <w:p w:rsidR="002D462C" w:rsidRPr="002D462C" w:rsidRDefault="002D462C" w:rsidP="00F878D3">
            <w:pPr>
              <w:suppressAutoHyphens w:val="0"/>
              <w:autoSpaceDE w:val="0"/>
              <w:autoSpaceDN w:val="0"/>
              <w:adjustRightInd w:val="0"/>
              <w:spacing w:after="0" w:line="240" w:lineRule="auto"/>
              <w:jc w:val="both"/>
              <w:rPr>
                <w:rFonts w:ascii="Times New Roman" w:eastAsia="Times New Roman" w:hAnsi="Times New Roman" w:cs="Times New Roman"/>
                <w:spacing w:val="-2"/>
                <w:sz w:val="24"/>
                <w:szCs w:val="24"/>
              </w:rPr>
            </w:pPr>
            <w:r w:rsidRPr="002D462C">
              <w:rPr>
                <w:rFonts w:ascii="Times New Roman" w:eastAsia="Times New Roman" w:hAnsi="Times New Roman" w:cs="Times New Roman"/>
                <w:spacing w:val="-2"/>
                <w:sz w:val="24"/>
                <w:szCs w:val="24"/>
              </w:rPr>
              <w:t xml:space="preserve">Договором для целей подтверждения опыта считается контракт, заключенный и исполненный в соответствии с Федеральным законом от 05.04.2013 №44 "О контрактной системе в сфере закупок товаров, работ, услуг для обеспечения государственных и муниципальных нужд, либо договор, заключенный и исполненный в соответствии с Федеральным </w:t>
            </w:r>
            <w:hyperlink r:id="rId11" w:history="1">
              <w:r w:rsidRPr="002D462C">
                <w:rPr>
                  <w:rFonts w:ascii="Times New Roman" w:eastAsia="Times New Roman" w:hAnsi="Times New Roman" w:cs="Times New Roman"/>
                  <w:spacing w:val="-2"/>
                  <w:sz w:val="24"/>
                  <w:szCs w:val="24"/>
                </w:rPr>
                <w:t>законом</w:t>
              </w:r>
            </w:hyperlink>
            <w:r w:rsidRPr="002D462C">
              <w:rPr>
                <w:rFonts w:ascii="Times New Roman" w:eastAsia="Times New Roman" w:hAnsi="Times New Roman" w:cs="Times New Roman"/>
                <w:spacing w:val="-2"/>
                <w:sz w:val="24"/>
                <w:szCs w:val="24"/>
              </w:rPr>
              <w:t xml:space="preserve"> от 18.07.2011 №223 "О закупках товаров, работ, услуг отдельными видами юридических лиц"</w:t>
            </w:r>
            <w:r w:rsidRPr="002D462C">
              <w:rPr>
                <w:rFonts w:ascii="Times New Roman" w:hAnsi="Times New Roman" w:cs="Times New Roman"/>
                <w:spacing w:val="-2"/>
                <w:sz w:val="24"/>
                <w:szCs w:val="24"/>
              </w:rPr>
              <w:t xml:space="preserve">, </w:t>
            </w:r>
            <w:r w:rsidRPr="002D462C">
              <w:rPr>
                <w:rFonts w:ascii="Times New Roman" w:hAnsi="Times New Roman" w:cs="Times New Roman"/>
                <w:sz w:val="24"/>
                <w:szCs w:val="24"/>
              </w:rPr>
              <w:t>исполненный им без неустоек</w:t>
            </w:r>
            <w:r w:rsidRPr="002D462C">
              <w:rPr>
                <w:rFonts w:ascii="Times New Roman" w:eastAsia="Times New Roman" w:hAnsi="Times New Roman" w:cs="Times New Roman"/>
                <w:spacing w:val="-2"/>
                <w:sz w:val="24"/>
                <w:szCs w:val="24"/>
              </w:rPr>
              <w:t xml:space="preserve">. </w:t>
            </w:r>
          </w:p>
          <w:p w:rsidR="002D462C" w:rsidRPr="002D462C" w:rsidRDefault="002D462C" w:rsidP="00F878D3">
            <w:pPr>
              <w:pStyle w:val="ConsPlusNormal0"/>
              <w:ind w:firstLine="539"/>
              <w:jc w:val="both"/>
              <w:rPr>
                <w:rFonts w:ascii="Times New Roman" w:hAnsi="Times New Roman" w:cs="Times New Roman"/>
                <w:spacing w:val="-2"/>
                <w:sz w:val="24"/>
                <w:szCs w:val="24"/>
              </w:rPr>
            </w:pPr>
            <w:r w:rsidRPr="002D462C">
              <w:rPr>
                <w:rFonts w:ascii="Times New Roman" w:hAnsi="Times New Roman" w:cs="Times New Roman"/>
                <w:spacing w:val="-2"/>
                <w:sz w:val="24"/>
                <w:szCs w:val="24"/>
                <w:lang w:eastAsia="en-US"/>
              </w:rPr>
              <w:t>Для подтверждения опыта участник закупки предоставляет номер реестровой записи исполненного договора/контракта.</w:t>
            </w:r>
          </w:p>
        </w:tc>
      </w:tr>
      <w:tr w:rsidR="00F878D3" w:rsidRPr="009C61DA">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keepNext/>
              <w:keepLines/>
              <w:widowControl w:val="0"/>
              <w:spacing w:after="0" w:line="240" w:lineRule="auto"/>
              <w:contextualSpacing/>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F878D3" w:rsidRPr="009C61DA">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keepNext/>
              <w:keepLines/>
              <w:widowControl w:val="0"/>
              <w:spacing w:after="0" w:line="240" w:lineRule="auto"/>
              <w:contextualSpacing/>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F878D3" w:rsidRPr="009C61DA">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keepNext/>
              <w:keepLines/>
              <w:widowControl w:val="0"/>
              <w:spacing w:after="0" w:line="240" w:lineRule="auto"/>
              <w:contextualSpacing/>
              <w:jc w:val="both"/>
              <w:rPr>
                <w:rFonts w:ascii="Times New Roman" w:hAnsi="Times New Roman" w:cs="Times New Roman"/>
                <w:sz w:val="24"/>
                <w:szCs w:val="24"/>
                <w:lang w:eastAsia="ru-RU"/>
              </w:rPr>
            </w:pPr>
            <w:r w:rsidRPr="009C61DA">
              <w:rPr>
                <w:rFonts w:ascii="Times New Roman" w:eastAsia="MS Mincho" w:hAnsi="Times New Roman" w:cs="Times New Roman"/>
                <w:b/>
                <w:sz w:val="24"/>
                <w:szCs w:val="24"/>
                <w:lang w:eastAsia="ru-RU"/>
              </w:rPr>
              <w:t xml:space="preserve">Все указания, встречающиеся в документации о закупке на используемое оборудование, машины, механизмы, на знаки обслуживания, фирменные наименования, патенты, </w:t>
            </w:r>
            <w:r w:rsidRPr="009C61DA">
              <w:rPr>
                <w:rFonts w:ascii="Times New Roman" w:eastAsia="MS Mincho" w:hAnsi="Times New Roman" w:cs="Times New Roman"/>
                <w:b/>
                <w:sz w:val="24"/>
                <w:szCs w:val="24"/>
                <w:lang w:eastAsia="ru-RU"/>
              </w:rPr>
              <w:lastRenderedPageBreak/>
              <w:t xml:space="preserve">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9C61DA">
              <w:rPr>
                <w:rFonts w:ascii="Times New Roman" w:eastAsia="Times New Roman" w:hAnsi="Times New Roman" w:cs="Times New Roman"/>
                <w:b/>
                <w:color w:val="000000"/>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закупки</w:t>
            </w:r>
            <w:r w:rsidRPr="009C61DA">
              <w:rPr>
                <w:rFonts w:ascii="Times New Roman" w:eastAsia="MS Mincho" w:hAnsi="Times New Roman" w:cs="Times New Roman"/>
                <w:b/>
                <w:bCs/>
                <w:sz w:val="24"/>
                <w:szCs w:val="24"/>
                <w:lang w:eastAsia="ru-RU"/>
              </w:rPr>
              <w:t>.</w:t>
            </w:r>
          </w:p>
        </w:tc>
      </w:tr>
    </w:tbl>
    <w:p w:rsidR="002652FF" w:rsidRPr="009C61DA" w:rsidRDefault="002652FF">
      <w:pPr>
        <w:rPr>
          <w:rFonts w:ascii="Times New Roman" w:hAnsi="Times New Roman" w:cs="Times New Roman"/>
        </w:rPr>
        <w:sectPr w:rsidR="002652FF" w:rsidRPr="009C61DA">
          <w:pgSz w:w="11906" w:h="16838"/>
          <w:pgMar w:top="142" w:right="567" w:bottom="284" w:left="851" w:header="0" w:footer="0" w:gutter="0"/>
          <w:cols w:space="720"/>
          <w:formProt w:val="0"/>
          <w:docGrid w:linePitch="326" w:charSpace="16384"/>
        </w:sectPr>
      </w:pPr>
    </w:p>
    <w:p w:rsidR="002652FF" w:rsidRPr="009C61DA" w:rsidRDefault="002652FF">
      <w:pPr>
        <w:spacing w:after="0" w:line="240" w:lineRule="auto"/>
        <w:outlineLvl w:val="1"/>
        <w:rPr>
          <w:rFonts w:ascii="Times New Roman" w:eastAsia="Times New Roman" w:hAnsi="Times New Roman" w:cs="Times New Roman"/>
          <w:sz w:val="24"/>
          <w:szCs w:val="24"/>
          <w:lang w:eastAsia="ru-RU"/>
        </w:rPr>
      </w:pP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4" w:type="dxa"/>
        <w:tblLayout w:type="fixed"/>
        <w:tblLook w:val="0020" w:firstRow="1" w:lastRow="0" w:firstColumn="0" w:lastColumn="0" w:noHBand="0" w:noVBand="0"/>
      </w:tblPr>
      <w:tblGrid>
        <w:gridCol w:w="710"/>
        <w:gridCol w:w="2832"/>
        <w:gridCol w:w="7232"/>
      </w:tblGrid>
      <w:tr w:rsidR="002652FF" w:rsidRPr="009C61DA">
        <w:trPr>
          <w:tblHeader/>
        </w:trPr>
        <w:tc>
          <w:tcPr>
            <w:tcW w:w="7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w:t>
            </w:r>
          </w:p>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пункта</w:t>
            </w:r>
          </w:p>
        </w:tc>
        <w:tc>
          <w:tcPr>
            <w:tcW w:w="28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72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c>
          <w:tcPr>
            <w:tcW w:w="710"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spacing w:after="60" w:line="240" w:lineRule="auto"/>
              <w:jc w:val="center"/>
              <w:rPr>
                <w:rFonts w:ascii="Times New Roman" w:eastAsia="Times New Roman" w:hAnsi="Times New Roman" w:cs="Times New Roman"/>
                <w:bCs/>
                <w:sz w:val="24"/>
                <w:szCs w:val="24"/>
                <w:lang w:eastAsia="ru-RU"/>
              </w:rPr>
            </w:pPr>
          </w:p>
        </w:tc>
        <w:tc>
          <w:tcPr>
            <w:tcW w:w="2832" w:type="dxa"/>
            <w:vMerge w:val="restart"/>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6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Содержание заявки на участие в закупке</w:t>
            </w:r>
          </w:p>
        </w:tc>
        <w:tc>
          <w:tcPr>
            <w:tcW w:w="7232" w:type="dxa"/>
            <w:vMerge w:val="restart"/>
            <w:tcBorders>
              <w:top w:val="single" w:sz="4" w:space="0" w:color="000000"/>
              <w:left w:val="single" w:sz="4" w:space="0" w:color="000000"/>
              <w:bottom w:val="single" w:sz="4" w:space="0" w:color="000000"/>
              <w:right w:val="single" w:sz="4" w:space="0" w:color="000000"/>
            </w:tcBorders>
          </w:tcPr>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1)Согласие участника закупки на выполнение работы на условиях, предусмотренных документацией о закупке;</w:t>
            </w:r>
          </w:p>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2) Предложение о цене контракта;</w:t>
            </w:r>
          </w:p>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3) Предложение о сроках исполнения контракта;</w:t>
            </w:r>
          </w:p>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4) Наименование,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требуется</w:t>
            </w:r>
          </w:p>
          <w:p w:rsidR="002652FF" w:rsidRPr="002D462C" w:rsidRDefault="002652FF">
            <w:pPr>
              <w:widowControl w:val="0"/>
              <w:shd w:val="clear" w:color="auto" w:fill="FFFFFF"/>
              <w:spacing w:after="0" w:line="240" w:lineRule="auto"/>
              <w:jc w:val="both"/>
              <w:rPr>
                <w:rFonts w:ascii="Times New Roman" w:eastAsia="SimSun" w:hAnsi="Times New Roman" w:cs="Times New Roman"/>
                <w:sz w:val="24"/>
                <w:szCs w:val="24"/>
                <w:lang w:eastAsia="ar-SA"/>
              </w:rPr>
            </w:pPr>
          </w:p>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 декларация о соответствии участника требованиям, установленным пунктами 3-5, 7, 7.1, 9 части 1 статьи 31 Федерального закона № 44-ФЗ (указанная декларация предоставляется с использованием программно-аппаратных средств электронной площадки) - требуется;</w:t>
            </w:r>
          </w:p>
          <w:p w:rsidR="002652FF" w:rsidRPr="00316688" w:rsidRDefault="00831BB4" w:rsidP="001247BC">
            <w:pPr>
              <w:widowControl w:val="0"/>
              <w:spacing w:after="0" w:line="240" w:lineRule="auto"/>
              <w:ind w:firstLine="34"/>
              <w:rPr>
                <w:rFonts w:ascii="Times New Roman" w:eastAsia="Times New Roman" w:hAnsi="Times New Roman" w:cs="Times New Roman"/>
                <w:b/>
                <w:i/>
                <w:sz w:val="24"/>
                <w:szCs w:val="24"/>
                <w:highlight w:val="yellow"/>
                <w:lang w:eastAsia="ru-RU"/>
              </w:rPr>
            </w:pPr>
            <w:r w:rsidRPr="002D462C">
              <w:rPr>
                <w:rFonts w:ascii="Times New Roman" w:eastAsia="Times New Roman" w:hAnsi="Times New Roman" w:cs="Times New Roman"/>
                <w:sz w:val="24"/>
                <w:szCs w:val="24"/>
                <w:lang w:eastAsia="ru-RU"/>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требуется;</w:t>
            </w:r>
          </w:p>
        </w:tc>
      </w:tr>
      <w:tr w:rsidR="002652FF" w:rsidRPr="009C61DA">
        <w:tc>
          <w:tcPr>
            <w:tcW w:w="710"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spacing w:after="60" w:line="240" w:lineRule="auto"/>
              <w:ind w:left="432"/>
              <w:rPr>
                <w:rFonts w:ascii="Times New Roman" w:eastAsia="Times New Roman" w:hAnsi="Times New Roman" w:cs="Times New Roman"/>
                <w:b/>
                <w:bCs/>
                <w:sz w:val="24"/>
                <w:szCs w:val="24"/>
                <w:lang w:eastAsia="ru-RU"/>
              </w:rPr>
            </w:pPr>
          </w:p>
        </w:tc>
        <w:tc>
          <w:tcPr>
            <w:tcW w:w="2832" w:type="dxa"/>
            <w:vMerge/>
            <w:tcBorders>
              <w:left w:val="single" w:sz="4" w:space="0" w:color="000000"/>
              <w:bottom w:val="single" w:sz="4" w:space="0" w:color="000000"/>
              <w:right w:val="single" w:sz="4" w:space="0" w:color="000000"/>
            </w:tcBorders>
          </w:tcPr>
          <w:p w:rsidR="002652FF" w:rsidRPr="009C61DA" w:rsidRDefault="002652FF">
            <w:pPr>
              <w:widowControl w:val="0"/>
              <w:spacing w:after="0" w:line="240" w:lineRule="auto"/>
              <w:rPr>
                <w:rFonts w:ascii="Times New Roman" w:eastAsia="Times New Roman" w:hAnsi="Times New Roman" w:cs="Times New Roman"/>
                <w:sz w:val="24"/>
                <w:szCs w:val="24"/>
                <w:lang w:eastAsia="ru-RU"/>
              </w:rPr>
            </w:pPr>
          </w:p>
        </w:tc>
        <w:tc>
          <w:tcPr>
            <w:tcW w:w="7232" w:type="dxa"/>
            <w:vMerge/>
            <w:tcBorders>
              <w:left w:val="single" w:sz="4" w:space="0" w:color="000000"/>
              <w:bottom w:val="single" w:sz="4" w:space="0" w:color="000000"/>
              <w:right w:val="single" w:sz="4" w:space="0" w:color="000000"/>
            </w:tcBorders>
          </w:tcPr>
          <w:p w:rsidR="002652FF" w:rsidRPr="00316688" w:rsidRDefault="002652FF">
            <w:pPr>
              <w:widowControl w:val="0"/>
              <w:shd w:val="clear" w:color="auto" w:fill="FFFFFF"/>
              <w:spacing w:after="0" w:line="240" w:lineRule="auto"/>
              <w:jc w:val="both"/>
              <w:rPr>
                <w:rFonts w:ascii="Times New Roman" w:eastAsia="Times New Roman" w:hAnsi="Times New Roman" w:cs="Times New Roman"/>
                <w:sz w:val="24"/>
                <w:szCs w:val="24"/>
                <w:highlight w:val="yellow"/>
                <w:lang w:eastAsia="ru-RU"/>
              </w:rPr>
            </w:pPr>
          </w:p>
        </w:tc>
      </w:tr>
    </w:tbl>
    <w:p w:rsidR="002652FF" w:rsidRPr="009C61DA" w:rsidRDefault="002652FF">
      <w:pPr>
        <w:rPr>
          <w:rFonts w:ascii="Times New Roman" w:hAnsi="Times New Roman" w:cs="Times New Roman"/>
        </w:rPr>
        <w:sectPr w:rsidR="002652FF" w:rsidRPr="009C61DA" w:rsidSect="00A15364">
          <w:pgSz w:w="11906" w:h="16838"/>
          <w:pgMar w:top="1276" w:right="850" w:bottom="1134" w:left="1701" w:header="0" w:footer="0" w:gutter="0"/>
          <w:cols w:space="720"/>
          <w:formProt w:val="0"/>
          <w:docGrid w:linePitch="360" w:charSpace="16384"/>
        </w:sectPr>
      </w:pP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i/>
          <w:sz w:val="24"/>
          <w:szCs w:val="24"/>
          <w:lang w:eastAsia="ru-RU"/>
        </w:rPr>
        <w:lastRenderedPageBreak/>
        <w:t>Информация об участнике закупки</w:t>
      </w:r>
    </w:p>
    <w:p w:rsidR="002652FF" w:rsidRPr="009C61DA" w:rsidRDefault="00831BB4">
      <w:pPr>
        <w:spacing w:after="0" w:line="240" w:lineRule="auto"/>
        <w:jc w:val="right"/>
        <w:outlineLvl w:val="1"/>
        <w:rPr>
          <w:rFonts w:ascii="Times New Roman" w:hAnsi="Times New Roman" w:cs="Times New Roman"/>
        </w:rPr>
      </w:pPr>
      <w:r w:rsidRPr="009C61DA">
        <w:rPr>
          <w:rFonts w:ascii="Times New Roman" w:eastAsia="Times New Roman" w:hAnsi="Times New Roman" w:cs="Times New Roman"/>
          <w:sz w:val="24"/>
          <w:szCs w:val="24"/>
          <w:lang w:eastAsia="ru-RU"/>
        </w:rPr>
        <w:t xml:space="preserve"> Таблица 1</w:t>
      </w:r>
    </w:p>
    <w:tbl>
      <w:tblPr>
        <w:tblW w:w="14616" w:type="dxa"/>
        <w:tblInd w:w="93" w:type="dxa"/>
        <w:tblLayout w:type="fixed"/>
        <w:tblLook w:val="04A0" w:firstRow="1" w:lastRow="0" w:firstColumn="1" w:lastColumn="0" w:noHBand="0" w:noVBand="1"/>
      </w:tblPr>
      <w:tblGrid>
        <w:gridCol w:w="461"/>
        <w:gridCol w:w="3519"/>
        <w:gridCol w:w="4400"/>
        <w:gridCol w:w="6236"/>
      </w:tblGrid>
      <w:tr w:rsidR="002652FF" w:rsidRPr="009C61DA">
        <w:trPr>
          <w:trHeight w:hRule="exact" w:val="540"/>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c>
          <w:tcPr>
            <w:tcW w:w="14155" w:type="dxa"/>
            <w:gridSpan w:val="3"/>
            <w:tcBorders>
              <w:top w:val="single" w:sz="4" w:space="0" w:color="000000"/>
              <w:bottom w:val="single" w:sz="4" w:space="0" w:color="000000"/>
              <w:right w:val="single" w:sz="4" w:space="0" w:color="000000"/>
            </w:tcBorders>
            <w:shd w:val="clear" w:color="auto" w:fill="auto"/>
            <w:vAlign w:val="center"/>
          </w:tcPr>
          <w:p w:rsidR="002652FF" w:rsidRPr="009C61DA" w:rsidRDefault="002652FF">
            <w:pPr>
              <w:widowControl w:val="0"/>
              <w:spacing w:after="0" w:line="240" w:lineRule="auto"/>
              <w:jc w:val="center"/>
              <w:rPr>
                <w:rFonts w:ascii="Times New Roman" w:eastAsia="Times New Roman" w:hAnsi="Times New Roman" w:cs="Times New Roman"/>
                <w:b/>
                <w:bCs/>
                <w:color w:val="000000"/>
                <w:lang w:eastAsia="ru-RU"/>
              </w:rPr>
            </w:pPr>
          </w:p>
        </w:tc>
      </w:tr>
      <w:tr w:rsidR="002652FF" w:rsidRPr="009C61DA">
        <w:trPr>
          <w:trHeight w:val="585"/>
        </w:trPr>
        <w:tc>
          <w:tcPr>
            <w:tcW w:w="460" w:type="dxa"/>
            <w:tcBorders>
              <w:left w:val="single" w:sz="4" w:space="0" w:color="000000"/>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 п п</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Критерий отбора</w:t>
            </w:r>
          </w:p>
        </w:tc>
        <w:tc>
          <w:tcPr>
            <w:tcW w:w="6236" w:type="dxa"/>
            <w:tcBorders>
              <w:bottom w:val="single" w:sz="4" w:space="0" w:color="000000"/>
              <w:right w:val="single" w:sz="4" w:space="0" w:color="000000"/>
            </w:tcBorders>
            <w:shd w:val="clear" w:color="000000" w:fill="F2F2F2"/>
            <w:vAlign w:val="center"/>
          </w:tcPr>
          <w:p w:rsidR="002652FF" w:rsidRPr="009C61DA" w:rsidRDefault="002652FF">
            <w:pPr>
              <w:widowControl w:val="0"/>
              <w:spacing w:after="0" w:line="240" w:lineRule="auto"/>
              <w:jc w:val="center"/>
              <w:rPr>
                <w:rFonts w:ascii="Times New Roman" w:eastAsia="Times New Roman" w:hAnsi="Times New Roman" w:cs="Times New Roman"/>
                <w:b/>
                <w:bCs/>
                <w:color w:val="000000"/>
                <w:lang w:eastAsia="ru-RU"/>
              </w:rPr>
            </w:pPr>
          </w:p>
        </w:tc>
      </w:tr>
      <w:tr w:rsidR="002652FF" w:rsidRPr="009C61DA">
        <w:trPr>
          <w:trHeight w:val="30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Уставной капитал</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2</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Срок существования</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vMerge w:val="restart"/>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3</w:t>
            </w:r>
          </w:p>
        </w:tc>
        <w:tc>
          <w:tcPr>
            <w:tcW w:w="3519" w:type="dxa"/>
            <w:vMerge w:val="restart"/>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Лицензии</w:t>
            </w:r>
          </w:p>
        </w:tc>
        <w:tc>
          <w:tcPr>
            <w:tcW w:w="4400" w:type="dxa"/>
            <w:tcBorders>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СРО (на какую сумму)</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другие</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889"/>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4</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Штатная численность квалифицированных сотрудников с указанием должностей</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6</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Укомплектованность техникой</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vMerge w:val="restart"/>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7</w:t>
            </w:r>
          </w:p>
        </w:tc>
        <w:tc>
          <w:tcPr>
            <w:tcW w:w="3519" w:type="dxa"/>
            <w:vMerge w:val="restart"/>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Выполненные контракты</w:t>
            </w:r>
          </w:p>
        </w:tc>
        <w:tc>
          <w:tcPr>
            <w:tcW w:w="4400" w:type="dxa"/>
            <w:tcBorders>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Количество</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Сумма средств</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649"/>
        </w:trPr>
        <w:tc>
          <w:tcPr>
            <w:tcW w:w="460"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Фото реализованных объектов (ссылки)</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72"/>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8</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Текущие контракты (и их стоимости)</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63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9</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Наличие службы технадзора и контроля качества</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3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10</w:t>
            </w:r>
          </w:p>
        </w:tc>
        <w:tc>
          <w:tcPr>
            <w:tcW w:w="7919" w:type="dxa"/>
            <w:gridSpan w:val="2"/>
            <w:tcBorders>
              <w:top w:val="single" w:sz="4" w:space="0" w:color="000000"/>
              <w:bottom w:val="single" w:sz="4" w:space="0" w:color="000000"/>
              <w:right w:val="single" w:sz="4" w:space="0" w:color="000000"/>
            </w:tcBorders>
            <w:shd w:val="clear" w:color="000000" w:fill="FFFFFF"/>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Наличие независимой гарантии</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90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11</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Готовность принимать трудовую помощь от горожан в процессе реализации проекта</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3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12</w:t>
            </w:r>
          </w:p>
        </w:tc>
        <w:tc>
          <w:tcPr>
            <w:tcW w:w="7919" w:type="dxa"/>
            <w:gridSpan w:val="2"/>
            <w:tcBorders>
              <w:top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Наличие штрафов от ФАС</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683"/>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13</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Отсутствие задолжености по налогам, сборам и другим обязательным платежам</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204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lastRenderedPageBreak/>
              <w:t>14</w:t>
            </w:r>
          </w:p>
        </w:tc>
        <w:tc>
          <w:tcPr>
            <w:tcW w:w="7919" w:type="dxa"/>
            <w:gridSpan w:val="2"/>
            <w:tcBorders>
              <w:top w:val="single" w:sz="4" w:space="0" w:color="000000"/>
              <w:bottom w:val="single" w:sz="4" w:space="0" w:color="000000"/>
              <w:right w:val="single" w:sz="4" w:space="0" w:color="000000"/>
            </w:tcBorders>
            <w:shd w:val="clear" w:color="000000" w:fill="FFFFFF"/>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Отсутс</w:t>
            </w:r>
            <w:r w:rsidR="00403355">
              <w:rPr>
                <w:rFonts w:ascii="Times New Roman" w:eastAsia="Times New Roman" w:hAnsi="Times New Roman" w:cs="Times New Roman"/>
                <w:color w:val="000000"/>
                <w:lang w:eastAsia="ru-RU"/>
              </w:rPr>
              <w:t>т</w:t>
            </w:r>
            <w:r w:rsidRPr="009C61DA">
              <w:rPr>
                <w:rFonts w:ascii="Times New Roman" w:eastAsia="Times New Roman" w:hAnsi="Times New Roman" w:cs="Times New Roman"/>
                <w:color w:val="000000"/>
                <w:lang w:eastAsia="ru-RU"/>
              </w:rPr>
              <w:t>вие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6236" w:type="dxa"/>
            <w:tcBorders>
              <w:bottom w:val="single" w:sz="4" w:space="0" w:color="000000"/>
              <w:right w:val="single" w:sz="4" w:space="0" w:color="000000"/>
            </w:tcBorders>
            <w:shd w:val="clear" w:color="000000" w:fill="FFFFFF"/>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2505"/>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15</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6236" w:type="dxa"/>
            <w:tcBorders>
              <w:bottom w:val="single" w:sz="4" w:space="0" w:color="000000"/>
              <w:right w:val="single" w:sz="4" w:space="0" w:color="000000"/>
            </w:tcBorders>
            <w:shd w:val="clear" w:color="000000" w:fill="FFFFFF"/>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114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16</w:t>
            </w:r>
          </w:p>
        </w:tc>
        <w:tc>
          <w:tcPr>
            <w:tcW w:w="7919" w:type="dxa"/>
            <w:gridSpan w:val="2"/>
            <w:tcBorders>
              <w:top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Сведения об основных видах деятельности ОКВЭД</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bl>
    <w:p w:rsidR="002652FF" w:rsidRPr="009C61DA" w:rsidRDefault="002652FF">
      <w:pPr>
        <w:rPr>
          <w:rFonts w:ascii="Times New Roman" w:hAnsi="Times New Roman" w:cs="Times New Roman"/>
        </w:rPr>
        <w:sectPr w:rsidR="002652FF" w:rsidRPr="009C61DA">
          <w:pgSz w:w="16838" w:h="11906" w:orient="landscape"/>
          <w:pgMar w:top="1701" w:right="1134" w:bottom="850" w:left="1134" w:header="0" w:footer="0" w:gutter="0"/>
          <w:cols w:space="720"/>
          <w:formProt w:val="0"/>
          <w:docGrid w:linePitch="360" w:charSpace="16384"/>
        </w:sectPr>
      </w:pPr>
    </w:p>
    <w:p w:rsidR="002652FF" w:rsidRPr="009C61DA"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lang w:eastAsia="ru-RU"/>
        </w:rPr>
        <w:t xml:space="preserve"> СВЕДЕНИЯ ОБ ОГРАНИЧЕНИИ И ЗАПРЕТЕ УЧАСТИЯ В ЗАКУПКЕ</w:t>
      </w:r>
    </w:p>
    <w:tbl>
      <w:tblPr>
        <w:tblW w:w="10715" w:type="dxa"/>
        <w:tblInd w:w="-744" w:type="dxa"/>
        <w:tblLayout w:type="fixed"/>
        <w:tblLook w:val="0020" w:firstRow="1" w:lastRow="0" w:firstColumn="0" w:lastColumn="0" w:noHBand="0" w:noVBand="0"/>
      </w:tblPr>
      <w:tblGrid>
        <w:gridCol w:w="675"/>
        <w:gridCol w:w="5416"/>
        <w:gridCol w:w="4624"/>
      </w:tblGrid>
      <w:tr w:rsidR="002652FF" w:rsidRPr="009C61DA">
        <w:trPr>
          <w:trHeight w:val="760"/>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w:t>
            </w:r>
          </w:p>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пункта</w:t>
            </w:r>
          </w:p>
        </w:tc>
        <w:tc>
          <w:tcPr>
            <w:tcW w:w="54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462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Ограничение участия в закупке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24"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установлено</w:t>
            </w:r>
          </w:p>
        </w:tc>
      </w:tr>
      <w:tr w:rsidR="002652FF" w:rsidRPr="009C61DA">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24"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установлено</w:t>
            </w:r>
          </w:p>
        </w:tc>
      </w:tr>
      <w:tr w:rsidR="002652FF" w:rsidRPr="009C61DA" w:rsidTr="00E116EB">
        <w:trPr>
          <w:trHeight w:val="1407"/>
        </w:trPr>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24"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установлено</w:t>
            </w:r>
          </w:p>
          <w:p w:rsidR="002652FF" w:rsidRPr="009C61DA" w:rsidRDefault="002652FF">
            <w:pPr>
              <w:widowControl w:val="0"/>
              <w:spacing w:after="0" w:line="240" w:lineRule="auto"/>
              <w:ind w:firstLine="567"/>
              <w:rPr>
                <w:rFonts w:ascii="Times New Roman" w:eastAsia="Times New Roman" w:hAnsi="Times New Roman" w:cs="Times New Roman"/>
                <w:i/>
                <w:iCs/>
                <w:sz w:val="24"/>
                <w:szCs w:val="24"/>
                <w:lang w:eastAsia="ru-RU"/>
              </w:rPr>
            </w:pPr>
          </w:p>
        </w:tc>
      </w:tr>
    </w:tbl>
    <w:p w:rsidR="002652FF" w:rsidRPr="009C61DA" w:rsidRDefault="00831BB4">
      <w:pPr>
        <w:spacing w:after="0" w:line="240" w:lineRule="auto"/>
        <w:jc w:val="center"/>
        <w:outlineLvl w:val="1"/>
        <w:rPr>
          <w:rFonts w:ascii="Times New Roman" w:hAnsi="Times New Roman" w:cs="Times New Roman"/>
        </w:rPr>
      </w:pPr>
      <w:r w:rsidRPr="009C61DA">
        <w:rPr>
          <w:rFonts w:ascii="Times New Roman" w:hAnsi="Times New Roman" w:cs="Times New Roman"/>
        </w:rPr>
        <w:br w:type="page"/>
      </w:r>
      <w:bookmarkStart w:id="6" w:name="_Ref166313061"/>
      <w:bookmarkStart w:id="7" w:name="_Ref166312503"/>
      <w:bookmarkEnd w:id="6"/>
      <w:bookmarkEnd w:id="7"/>
      <w:r w:rsidRPr="009C61DA">
        <w:rPr>
          <w:rFonts w:ascii="Times New Roman" w:eastAsia="Times New Roman" w:hAnsi="Times New Roman" w:cs="Times New Roman"/>
          <w:sz w:val="24"/>
          <w:szCs w:val="24"/>
          <w:lang w:eastAsia="ru-RU"/>
        </w:rPr>
        <w:lastRenderedPageBreak/>
        <w:t xml:space="preserve"> </w:t>
      </w: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lang w:eastAsia="ru-RU"/>
        </w:rPr>
        <w:t>УСЛОВИЯ ФИНАНСОВОГО ОБЕСПЕЧЕНИЯ</w:t>
      </w:r>
    </w:p>
    <w:p w:rsidR="002652FF" w:rsidRPr="009C61DA" w:rsidRDefault="00831BB4">
      <w:pPr>
        <w:tabs>
          <w:tab w:val="left" w:pos="1712"/>
        </w:tabs>
        <w:spacing w:after="0" w:line="240" w:lineRule="auto"/>
        <w:rPr>
          <w:rFonts w:ascii="Times New Roman" w:hAnsi="Times New Roman" w:cs="Times New Roman"/>
        </w:rPr>
      </w:pPr>
      <w:r w:rsidRPr="009C61DA">
        <w:rPr>
          <w:rFonts w:ascii="Times New Roman" w:eastAsia="Times New Roman" w:hAnsi="Times New Roman" w:cs="Times New Roman"/>
          <w:sz w:val="24"/>
          <w:szCs w:val="24"/>
          <w:lang w:eastAsia="ru-RU"/>
        </w:rPr>
        <w:tab/>
      </w:r>
    </w:p>
    <w:tbl>
      <w:tblPr>
        <w:tblW w:w="10349" w:type="dxa"/>
        <w:tblInd w:w="-744" w:type="dxa"/>
        <w:tblLayout w:type="fixed"/>
        <w:tblLook w:val="0020" w:firstRow="1" w:lastRow="0" w:firstColumn="0" w:lastColumn="0" w:noHBand="0" w:noVBand="0"/>
      </w:tblPr>
      <w:tblGrid>
        <w:gridCol w:w="667"/>
        <w:gridCol w:w="2453"/>
        <w:gridCol w:w="7229"/>
      </w:tblGrid>
      <w:tr w:rsidR="002652FF" w:rsidRPr="009C61DA">
        <w:trPr>
          <w:tblHeader/>
        </w:trPr>
        <w:tc>
          <w:tcPr>
            <w:tcW w:w="6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w:t>
            </w:r>
          </w:p>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пункта</w:t>
            </w:r>
          </w:p>
        </w:tc>
        <w:tc>
          <w:tcPr>
            <w:tcW w:w="24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72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4"/>
              </w:numPr>
              <w:spacing w:after="60" w:line="240" w:lineRule="auto"/>
              <w:jc w:val="center"/>
              <w:rPr>
                <w:rFonts w:ascii="Times New Roman" w:eastAsia="Times New Roman" w:hAnsi="Times New Roman" w:cs="Times New Roman"/>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Размер обеспечения заявок на участие в закупке</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b/>
                <w:i/>
                <w:sz w:val="24"/>
                <w:szCs w:val="24"/>
                <w:lang w:eastAsia="ru-RU"/>
              </w:rPr>
              <w:t>Не установлено</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60" w:line="240" w:lineRule="auto"/>
              <w:jc w:val="center"/>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1.1.</w:t>
            </w: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keepLines/>
              <w:widowControl w:val="0"/>
              <w:suppressLineNumbers/>
              <w:spacing w:after="0" w:line="240" w:lineRule="auto"/>
              <w:contextualSpacing/>
              <w:rPr>
                <w:rFonts w:ascii="Times New Roman" w:eastAsia="Times New Roman" w:hAnsi="Times New Roman" w:cs="Times New Roman"/>
                <w:sz w:val="24"/>
                <w:szCs w:val="20"/>
                <w:lang w:eastAsia="ru-RU"/>
              </w:rPr>
            </w:pPr>
            <w:r w:rsidRPr="009C61DA">
              <w:rPr>
                <w:rFonts w:ascii="Times New Roman" w:eastAsia="Times New Roman" w:hAnsi="Times New Roman" w:cs="Times New Roman"/>
                <w:sz w:val="24"/>
                <w:szCs w:val="20"/>
                <w:lang w:eastAsia="ru-RU"/>
              </w:rPr>
              <w:t>Способы внесения обеспечения заявки</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B20AF8" w:rsidP="00B20AF8">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установлено</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4"/>
              </w:numPr>
              <w:spacing w:after="60" w:line="240" w:lineRule="auto"/>
              <w:jc w:val="center"/>
              <w:rPr>
                <w:rFonts w:ascii="Times New Roman" w:eastAsia="Times New Roman" w:hAnsi="Times New Roman" w:cs="Times New Roman"/>
                <w:b/>
                <w:bCs/>
                <w:sz w:val="24"/>
                <w:szCs w:val="24"/>
                <w:lang w:eastAsia="ru-RU"/>
              </w:rPr>
            </w:pPr>
            <w:bookmarkStart w:id="8" w:name="_Ref166337491"/>
            <w:bookmarkStart w:id="9" w:name="_Ref166315600"/>
            <w:bookmarkStart w:id="10" w:name="_Ref166315233"/>
            <w:bookmarkEnd w:id="8"/>
            <w:bookmarkEnd w:id="9"/>
            <w:bookmarkEnd w:id="10"/>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keepLines/>
              <w:widowControl w:val="0"/>
              <w:suppressLineNumbers/>
              <w:spacing w:after="0" w:line="240" w:lineRule="auto"/>
              <w:ind w:firstLine="69"/>
              <w:rPr>
                <w:rFonts w:ascii="Times New Roman" w:eastAsia="Times New Roman" w:hAnsi="Times New Roman" w:cs="Times New Roman"/>
                <w:b/>
                <w:sz w:val="24"/>
                <w:szCs w:val="24"/>
                <w:lang w:eastAsia="ru-RU"/>
              </w:rPr>
            </w:pPr>
            <w:r w:rsidRPr="009C61DA">
              <w:rPr>
                <w:rFonts w:ascii="Times New Roman" w:eastAsia="Times New Roman" w:hAnsi="Times New Roman" w:cs="Times New Roman"/>
                <w:b/>
                <w:sz w:val="24"/>
                <w:szCs w:val="24"/>
                <w:lang w:eastAsia="ru-RU"/>
              </w:rPr>
              <w:t>Размер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2652FF" w:rsidRPr="00A15364" w:rsidRDefault="00861411" w:rsidP="00A15364">
            <w:pPr>
              <w:widowControl w:val="0"/>
              <w:spacing w:after="0" w:line="240" w:lineRule="auto"/>
              <w:jc w:val="both"/>
              <w:rPr>
                <w:rFonts w:ascii="Times New Roman" w:eastAsia="Times New Roman" w:hAnsi="Times New Roman" w:cs="Times New Roman"/>
                <w:b/>
                <w:sz w:val="24"/>
                <w:szCs w:val="24"/>
                <w:lang w:eastAsia="ru-RU"/>
              </w:rPr>
            </w:pPr>
            <w:r w:rsidRPr="00A15364">
              <w:rPr>
                <w:rFonts w:ascii="Times New Roman" w:hAnsi="Times New Roman" w:cs="Times New Roman"/>
                <w:b/>
                <w:sz w:val="24"/>
                <w:szCs w:val="24"/>
              </w:rPr>
              <w:t>2</w:t>
            </w:r>
            <w:r w:rsidR="00B20AF8" w:rsidRPr="00A15364">
              <w:rPr>
                <w:rFonts w:ascii="Times New Roman" w:hAnsi="Times New Roman" w:cs="Times New Roman"/>
                <w:b/>
                <w:sz w:val="24"/>
                <w:szCs w:val="24"/>
              </w:rPr>
              <w:t xml:space="preserve">% от начальной (максимальной) </w:t>
            </w:r>
            <w:r w:rsidR="002707AE" w:rsidRPr="00A15364">
              <w:rPr>
                <w:rFonts w:ascii="Times New Roman" w:hAnsi="Times New Roman" w:cs="Times New Roman"/>
                <w:b/>
                <w:sz w:val="24"/>
                <w:szCs w:val="24"/>
              </w:rPr>
              <w:t xml:space="preserve">цены контракта, что составляет </w:t>
            </w:r>
            <w:r w:rsidRPr="00A15364">
              <w:rPr>
                <w:rFonts w:ascii="Times New Roman" w:hAnsi="Times New Roman" w:cs="Times New Roman"/>
                <w:b/>
                <w:sz w:val="24"/>
                <w:szCs w:val="24"/>
              </w:rPr>
              <w:t>503 354</w:t>
            </w:r>
            <w:r w:rsidR="00965742" w:rsidRPr="00A15364">
              <w:rPr>
                <w:rFonts w:ascii="Times New Roman" w:hAnsi="Times New Roman" w:cs="Times New Roman"/>
                <w:b/>
                <w:sz w:val="24"/>
                <w:szCs w:val="24"/>
              </w:rPr>
              <w:t>,</w:t>
            </w:r>
            <w:r w:rsidR="00A15364" w:rsidRPr="00A15364">
              <w:rPr>
                <w:rFonts w:ascii="Times New Roman" w:hAnsi="Times New Roman" w:cs="Times New Roman"/>
                <w:b/>
                <w:sz w:val="24"/>
                <w:szCs w:val="24"/>
              </w:rPr>
              <w:t>9</w:t>
            </w:r>
            <w:r w:rsidRPr="00A15364">
              <w:rPr>
                <w:rFonts w:ascii="Times New Roman" w:hAnsi="Times New Roman" w:cs="Times New Roman"/>
                <w:b/>
                <w:sz w:val="24"/>
                <w:szCs w:val="24"/>
              </w:rPr>
              <w:t>2</w:t>
            </w:r>
            <w:r w:rsidR="00965742" w:rsidRPr="00A15364">
              <w:rPr>
                <w:rFonts w:ascii="Times New Roman" w:hAnsi="Times New Roman" w:cs="Times New Roman"/>
                <w:sz w:val="24"/>
                <w:szCs w:val="24"/>
              </w:rPr>
              <w:t xml:space="preserve"> (</w:t>
            </w:r>
            <w:r w:rsidR="00A15364" w:rsidRPr="00A15364">
              <w:rPr>
                <w:rFonts w:ascii="Times New Roman" w:hAnsi="Times New Roman" w:cs="Times New Roman"/>
                <w:sz w:val="24"/>
                <w:szCs w:val="24"/>
              </w:rPr>
              <w:t>П</w:t>
            </w:r>
            <w:r w:rsidR="000F796B" w:rsidRPr="00A15364">
              <w:rPr>
                <w:rFonts w:ascii="Times New Roman" w:hAnsi="Times New Roman" w:cs="Times New Roman"/>
                <w:sz w:val="24"/>
                <w:szCs w:val="24"/>
              </w:rPr>
              <w:t>ять</w:t>
            </w:r>
            <w:r w:rsidR="00A15364" w:rsidRPr="00A15364">
              <w:rPr>
                <w:rFonts w:ascii="Times New Roman" w:hAnsi="Times New Roman" w:cs="Times New Roman"/>
                <w:sz w:val="24"/>
                <w:szCs w:val="24"/>
              </w:rPr>
              <w:t>сот три</w:t>
            </w:r>
            <w:r w:rsidR="000F796B" w:rsidRPr="00A15364">
              <w:rPr>
                <w:rFonts w:ascii="Times New Roman" w:hAnsi="Times New Roman" w:cs="Times New Roman"/>
                <w:sz w:val="24"/>
                <w:szCs w:val="24"/>
              </w:rPr>
              <w:t xml:space="preserve"> тысяч</w:t>
            </w:r>
            <w:r w:rsidR="00A15364" w:rsidRPr="00A15364">
              <w:rPr>
                <w:rFonts w:ascii="Times New Roman" w:hAnsi="Times New Roman" w:cs="Times New Roman"/>
                <w:sz w:val="24"/>
                <w:szCs w:val="24"/>
              </w:rPr>
              <w:t>и</w:t>
            </w:r>
            <w:r w:rsidR="000F796B" w:rsidRPr="00A15364">
              <w:rPr>
                <w:rFonts w:ascii="Times New Roman" w:hAnsi="Times New Roman" w:cs="Times New Roman"/>
                <w:sz w:val="24"/>
                <w:szCs w:val="24"/>
              </w:rPr>
              <w:t xml:space="preserve"> </w:t>
            </w:r>
            <w:r w:rsidR="00A15364" w:rsidRPr="00A15364">
              <w:rPr>
                <w:rFonts w:ascii="Times New Roman" w:hAnsi="Times New Roman" w:cs="Times New Roman"/>
                <w:sz w:val="24"/>
                <w:szCs w:val="24"/>
              </w:rPr>
              <w:t>триста пятьдесят четыре)</w:t>
            </w:r>
            <w:r w:rsidR="00965742" w:rsidRPr="00A15364">
              <w:rPr>
                <w:rFonts w:ascii="Times New Roman" w:hAnsi="Times New Roman" w:cs="Times New Roman"/>
                <w:sz w:val="24"/>
                <w:szCs w:val="24"/>
              </w:rPr>
              <w:t xml:space="preserve"> рублей </w:t>
            </w:r>
            <w:r w:rsidR="00A15364" w:rsidRPr="00A15364">
              <w:rPr>
                <w:rFonts w:ascii="Times New Roman" w:hAnsi="Times New Roman" w:cs="Times New Roman"/>
                <w:sz w:val="24"/>
                <w:szCs w:val="24"/>
              </w:rPr>
              <w:t>92</w:t>
            </w:r>
            <w:r w:rsidR="00965742" w:rsidRPr="00A15364">
              <w:rPr>
                <w:rFonts w:ascii="Times New Roman" w:hAnsi="Times New Roman" w:cs="Times New Roman"/>
                <w:sz w:val="24"/>
                <w:szCs w:val="24"/>
              </w:rPr>
              <w:t xml:space="preserve"> копе</w:t>
            </w:r>
            <w:r w:rsidR="00A15364" w:rsidRPr="00A15364">
              <w:rPr>
                <w:rFonts w:ascii="Times New Roman" w:hAnsi="Times New Roman" w:cs="Times New Roman"/>
                <w:sz w:val="24"/>
                <w:szCs w:val="24"/>
              </w:rPr>
              <w:t>е</w:t>
            </w:r>
            <w:r w:rsidR="00965742" w:rsidRPr="00A15364">
              <w:rPr>
                <w:rFonts w:ascii="Times New Roman" w:hAnsi="Times New Roman" w:cs="Times New Roman"/>
                <w:sz w:val="24"/>
                <w:szCs w:val="24"/>
              </w:rPr>
              <w:t>к</w:t>
            </w:r>
            <w:r w:rsidR="00A15364" w:rsidRPr="00A15364">
              <w:rPr>
                <w:rFonts w:ascii="Times New Roman" w:hAnsi="Times New Roman" w:cs="Times New Roman"/>
                <w:sz w:val="24"/>
                <w:szCs w:val="24"/>
              </w:rPr>
              <w:t>.</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60" w:line="240" w:lineRule="auto"/>
              <w:jc w:val="center"/>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2.1.</w:t>
            </w: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Способы обеспечения исполнения контракта и общие положения о предоставлении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Исполнение контракта может обеспечиваться предоставлением независимой гарантии, выданной </w:t>
            </w:r>
            <w:r w:rsidR="00775595" w:rsidRPr="009C61DA">
              <w:rPr>
                <w:rFonts w:ascii="Times New Roman" w:eastAsia="Times New Roman" w:hAnsi="Times New Roman" w:cs="Times New Roman"/>
                <w:sz w:val="24"/>
                <w:szCs w:val="24"/>
                <w:lang w:eastAsia="ru-RU"/>
              </w:rPr>
              <w:t>гарантом</w:t>
            </w:r>
            <w:r w:rsidRPr="009C61DA">
              <w:rPr>
                <w:rFonts w:ascii="Times New Roman" w:eastAsia="Times New Roman" w:hAnsi="Times New Roman" w:cs="Times New Roman"/>
                <w:sz w:val="24"/>
                <w:szCs w:val="24"/>
                <w:lang w:eastAsia="ru-RU"/>
              </w:rPr>
              <w:t xml:space="preserve"> и соответствующей требованиям статьи 45 Федерального закона № 44-ФЗ.</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Способ обеспечения исполнения контракта определяется участником, с которым заключается контракт, самостоятельно.</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Обеспечение исполнения контракта должно быть предоставлено одновременно с подписанным участником экземпляром контракта.</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Контракт заключается только после предоставления участником, с которым заключается контракт обеспечения исполнения контракта.</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44-ФЗ.</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Денежные средства, вносимые в качестве обеспечения исполнения контракта, должны быть перечислены на расчетный счет заказчика, указанный в подпункте 2.3. настоящего подраздела.</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Положения настоящего подраздела об обеспечении исполнения контракта не применяются в случае заключения контракта с участником закупки, который является казенным учреждением.</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2.2</w:t>
            </w: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Срок и порядок предоставления обеспечения исполнения контракта, </w:t>
            </w:r>
            <w:r w:rsidRPr="009C61DA">
              <w:rPr>
                <w:rFonts w:ascii="Times New Roman" w:eastAsia="Times New Roman" w:hAnsi="Times New Roman" w:cs="Times New Roman"/>
                <w:sz w:val="24"/>
                <w:szCs w:val="24"/>
                <w:lang w:eastAsia="ru-RU"/>
              </w:rPr>
              <w:lastRenderedPageBreak/>
              <w:t>предоставляемому в виде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lastRenderedPageBreak/>
              <w:t>Денежные средства, вносимые в обеспечение исполнения контракта, должны быть перечислены на расчетный счет заказчика, указанный в подпункте 2.3. настоящего подраздела.</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2.3.</w:t>
            </w: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hAnsi="Times New Roman" w:cs="Times New Roman"/>
                <w:sz w:val="24"/>
                <w:szCs w:val="24"/>
              </w:rPr>
            </w:pPr>
            <w:r w:rsidRPr="009C61DA">
              <w:rPr>
                <w:rFonts w:ascii="Times New Roman" w:eastAsia="Calibri" w:hAnsi="Times New Roman" w:cs="Times New Roman"/>
                <w:i/>
                <w:iCs/>
                <w:sz w:val="24"/>
                <w:szCs w:val="24"/>
              </w:rPr>
              <w:t xml:space="preserve">Получатель: </w:t>
            </w:r>
            <w:r w:rsidRPr="009C61DA">
              <w:rPr>
                <w:rFonts w:ascii="Times New Roman" w:eastAsia="Calibri" w:hAnsi="Times New Roman" w:cs="Times New Roman"/>
                <w:b/>
                <w:bCs/>
                <w:sz w:val="24"/>
                <w:szCs w:val="24"/>
              </w:rPr>
              <w:t>АДМИНИСТРАЦИЯ ГОРОДА АРМЯНСКА РЕСПУБЛИКИ КРЫМ</w:t>
            </w:r>
          </w:p>
          <w:p w:rsidR="002652FF" w:rsidRPr="009C61DA" w:rsidRDefault="00831BB4">
            <w:pPr>
              <w:widowControl w:val="0"/>
              <w:spacing w:after="0" w:line="240" w:lineRule="auto"/>
              <w:rPr>
                <w:rFonts w:ascii="Times New Roman" w:hAnsi="Times New Roman" w:cs="Times New Roman"/>
                <w:sz w:val="24"/>
                <w:szCs w:val="24"/>
                <w:lang w:eastAsia="ru-RU"/>
              </w:rPr>
            </w:pPr>
            <w:r w:rsidRPr="009C61DA">
              <w:rPr>
                <w:rFonts w:ascii="Times New Roman" w:eastAsia="Calibri" w:hAnsi="Times New Roman" w:cs="Times New Roman"/>
                <w:i/>
                <w:iCs/>
                <w:sz w:val="24"/>
                <w:szCs w:val="24"/>
                <w:lang w:eastAsia="ru-RU"/>
              </w:rPr>
              <w:t xml:space="preserve">Наименование банка: </w:t>
            </w:r>
            <w:r w:rsidRPr="009C61DA">
              <w:rPr>
                <w:rFonts w:ascii="Times New Roman" w:eastAsia="Times New Roman" w:hAnsi="Times New Roman" w:cs="Times New Roman"/>
                <w:sz w:val="24"/>
                <w:szCs w:val="24"/>
                <w:lang w:eastAsia="ru-RU"/>
              </w:rPr>
              <w:t>БИК 013510002</w:t>
            </w:r>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БАНК: ОТДЕЛЕНИЕ РЕСПУБЛИКА КРЫМ БАНКА РОССИИ //УФК по Республике Крым г.Симферополь</w:t>
            </w:r>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р/с 03232643357060007500</w:t>
            </w:r>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к/с 40102810645370000035</w:t>
            </w:r>
          </w:p>
          <w:p w:rsidR="002652FF" w:rsidRPr="009C61DA" w:rsidRDefault="00831BB4">
            <w:pPr>
              <w:keepNext/>
              <w:keepLines/>
              <w:widowControl w:val="0"/>
              <w:tabs>
                <w:tab w:val="left" w:pos="708"/>
              </w:tabs>
              <w:spacing w:after="0" w:line="240" w:lineRule="auto"/>
              <w:outlineLvl w:val="2"/>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2652FF" w:rsidRPr="009C61DA" w:rsidRDefault="00831BB4">
            <w:pPr>
              <w:widowControl w:val="0"/>
              <w:spacing w:after="0" w:line="240" w:lineRule="auto"/>
              <w:rPr>
                <w:rFonts w:ascii="Times New Roman" w:eastAsia="Calibri" w:hAnsi="Times New Roman" w:cs="Times New Roman"/>
                <w:sz w:val="24"/>
                <w:szCs w:val="24"/>
                <w:lang w:eastAsia="ru-RU"/>
              </w:rPr>
            </w:pPr>
            <w:r w:rsidRPr="009C61DA">
              <w:rPr>
                <w:rFonts w:ascii="Times New Roman" w:eastAsia="Calibri" w:hAnsi="Times New Roman" w:cs="Times New Roman"/>
                <w:sz w:val="24"/>
                <w:szCs w:val="24"/>
                <w:lang w:eastAsia="ru-RU"/>
              </w:rPr>
              <w:t>ИНН 9106002685</w:t>
            </w:r>
          </w:p>
          <w:p w:rsidR="002652FF" w:rsidRPr="009C61DA" w:rsidRDefault="00831BB4">
            <w:pPr>
              <w:widowControl w:val="0"/>
              <w:spacing w:after="0" w:line="240" w:lineRule="auto"/>
              <w:rPr>
                <w:rFonts w:ascii="Times New Roman" w:eastAsia="Calibri" w:hAnsi="Times New Roman" w:cs="Times New Roman"/>
                <w:sz w:val="24"/>
                <w:szCs w:val="24"/>
                <w:lang w:eastAsia="ru-RU"/>
              </w:rPr>
            </w:pPr>
            <w:r w:rsidRPr="009C61DA">
              <w:rPr>
                <w:rFonts w:ascii="Times New Roman" w:eastAsia="Calibri" w:hAnsi="Times New Roman" w:cs="Times New Roman"/>
                <w:sz w:val="24"/>
                <w:szCs w:val="24"/>
                <w:lang w:eastAsia="ru-RU"/>
              </w:rPr>
              <w:t>КПП 910601001</w:t>
            </w:r>
          </w:p>
          <w:p w:rsidR="002652FF" w:rsidRPr="009C61DA" w:rsidRDefault="00831BB4" w:rsidP="00BB2BF9">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В платежном поручении в графе наименование платежа необходимо указать «КБК 00000000000000000000000 Обеспечение </w:t>
            </w:r>
            <w:r w:rsidR="00BB2BF9" w:rsidRPr="009C61DA">
              <w:rPr>
                <w:rFonts w:ascii="Times New Roman" w:eastAsia="Times New Roman" w:hAnsi="Times New Roman" w:cs="Times New Roman"/>
                <w:sz w:val="24"/>
                <w:szCs w:val="24"/>
                <w:lang w:eastAsia="ru-RU"/>
              </w:rPr>
              <w:t>исполнения</w:t>
            </w:r>
            <w:r w:rsidRPr="009C61DA">
              <w:rPr>
                <w:rFonts w:ascii="Times New Roman" w:eastAsia="Times New Roman" w:hAnsi="Times New Roman" w:cs="Times New Roman"/>
                <w:sz w:val="24"/>
                <w:szCs w:val="24"/>
                <w:lang w:eastAsia="ru-RU"/>
              </w:rPr>
              <w:t xml:space="preserve"> обязательств по контракту_______________».</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Срок и порядок предоставления обеспечения исполнения контракта в виде независимой гарантии</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Условия независимой гарантии:</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Независимая гарантия должна быть безотзывной и должна содержать:</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1)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 № 44-ФЗ, а также идентификационный код закупки, при осуществлении которой предоставляется такая независимая гарантия;</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независимой гарантией;</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5) срок действия независимой гарантии с учетом требований статьи 44 и 96 Федерального закона от 05.04.2013 №44-ФЗ;</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w:t>
            </w:r>
            <w:r w:rsidRPr="009C61DA">
              <w:rPr>
                <w:rFonts w:ascii="Times New Roman" w:eastAsia="Times New Roman" w:hAnsi="Times New Roman" w:cs="Times New Roman"/>
                <w:sz w:val="24"/>
                <w:szCs w:val="24"/>
                <w:lang w:eastAsia="ru-RU"/>
              </w:rPr>
              <w:lastRenderedPageBreak/>
              <w:t>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2652FF" w:rsidRPr="009C61DA" w:rsidRDefault="002652FF">
            <w:pPr>
              <w:widowControl w:val="0"/>
              <w:spacing w:after="0" w:line="240" w:lineRule="auto"/>
              <w:jc w:val="both"/>
              <w:rPr>
                <w:rFonts w:ascii="Times New Roman" w:eastAsia="Times New Roman" w:hAnsi="Times New Roman" w:cs="Times New Roman"/>
                <w:sz w:val="24"/>
                <w:szCs w:val="24"/>
                <w:lang w:eastAsia="ru-RU"/>
              </w:rPr>
            </w:pP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Порядок возврата денежных средств, вносимых в качестве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Возврат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осуществляется в течение  тридцати дней с даты исполнения поставщиком (подрядчиком, исполнителем) обязательств, предусмотренных контрактом.</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Денежные средства возвращаются по реквизитам, указанным поставщиком (подрядчиком, исполнителем) в контракте.</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Размер обеспечения гарантийных обязательств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BB2BF9" w:rsidP="000F796B">
            <w:pPr>
              <w:widowControl w:val="0"/>
              <w:spacing w:after="0" w:line="240" w:lineRule="auto"/>
              <w:ind w:firstLine="33"/>
              <w:contextualSpacing/>
              <w:jc w:val="both"/>
              <w:rPr>
                <w:rFonts w:ascii="Times New Roman" w:eastAsia="Times New Roman" w:hAnsi="Times New Roman" w:cs="Times New Roman"/>
                <w:b/>
                <w:sz w:val="24"/>
                <w:szCs w:val="24"/>
                <w:lang w:eastAsia="ru-RU"/>
              </w:rPr>
            </w:pPr>
            <w:r w:rsidRPr="009C61DA">
              <w:rPr>
                <w:rFonts w:ascii="Times New Roman" w:hAnsi="Times New Roman" w:cs="Times New Roman"/>
                <w:b/>
                <w:sz w:val="24"/>
                <w:szCs w:val="24"/>
              </w:rPr>
              <w:t>5</w:t>
            </w:r>
            <w:r w:rsidR="00B54A28" w:rsidRPr="009C61DA">
              <w:rPr>
                <w:rFonts w:ascii="Times New Roman" w:hAnsi="Times New Roman" w:cs="Times New Roman"/>
                <w:b/>
                <w:sz w:val="24"/>
                <w:szCs w:val="24"/>
              </w:rPr>
              <w:t>% от цены контракта</w:t>
            </w:r>
            <w:r w:rsidR="000F796B" w:rsidRPr="009C61DA">
              <w:rPr>
                <w:rFonts w:ascii="Times New Roman" w:hAnsi="Times New Roman" w:cs="Times New Roman"/>
                <w:b/>
                <w:sz w:val="24"/>
                <w:szCs w:val="24"/>
              </w:rPr>
              <w:t>.</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contextualSpacing/>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Способы  обеспечения гарантийных обязательств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Подрядчиком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rPr>
            </w:pPr>
            <w:r w:rsidRPr="009C61DA">
              <w:rPr>
                <w:rFonts w:ascii="Times New Roman" w:eastAsia="Times New Roman" w:hAnsi="Times New Roman" w:cs="Times New Roman"/>
                <w:sz w:val="24"/>
                <w:szCs w:val="20"/>
                <w:lang w:eastAsia="ar-SA"/>
              </w:rPr>
              <w:t>Гарантийные обязательства могут обеспечиваться предоставлением независимой гарантией, выданной гарантом и соответствующей требованиям статьи 45 Федерального закона № 44-ФЗ или внесением денежных средст</w:t>
            </w:r>
            <w:r w:rsidRPr="009C61DA">
              <w:rPr>
                <w:rFonts w:ascii="Times New Roman" w:eastAsia="Times New Roman" w:hAnsi="Times New Roman" w:cs="Times New Roman"/>
                <w:sz w:val="24"/>
                <w:szCs w:val="24"/>
                <w:lang w:eastAsia="ar-SA"/>
              </w:rPr>
              <w:t>в</w:t>
            </w:r>
            <w:r w:rsidRPr="009C61DA">
              <w:rPr>
                <w:rFonts w:ascii="Times New Roman" w:eastAsia="Times New Roman" w:hAnsi="Times New Roman" w:cs="Times New Roman"/>
                <w:sz w:val="24"/>
                <w:szCs w:val="24"/>
                <w:lang w:eastAsia="ru-RU"/>
              </w:rPr>
              <w:t xml:space="preserve"> насчет указанный в подпункте 2.10. настоящего подраздела</w:t>
            </w:r>
            <w:r w:rsidRPr="009C61DA">
              <w:rPr>
                <w:rFonts w:ascii="Times New Roman" w:eastAsia="Times New Roman" w:hAnsi="Times New Roman" w:cs="Times New Roman"/>
                <w:sz w:val="24"/>
                <w:szCs w:val="24"/>
                <w:lang w:eastAsia="ar-SA"/>
              </w:rPr>
              <w:t>.</w:t>
            </w:r>
          </w:p>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Способ обеспечения гарантийных обязательств определяются участником закупки самостоятельно.</w:t>
            </w:r>
          </w:p>
          <w:p w:rsidR="002652FF" w:rsidRPr="009C61DA" w:rsidRDefault="00831BB4">
            <w:pPr>
              <w:keepNext/>
              <w:widowControl w:val="0"/>
              <w:spacing w:after="0" w:line="240" w:lineRule="auto"/>
              <w:ind w:firstLine="459"/>
              <w:jc w:val="both"/>
              <w:outlineLvl w:val="2"/>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Положения Федерального закона № 44-ФЗ об обеспечении гарантийных обязательств не применяются в случае:</w:t>
            </w:r>
          </w:p>
          <w:p w:rsidR="002652FF" w:rsidRPr="009C61DA" w:rsidRDefault="00831BB4">
            <w:pPr>
              <w:keepNext/>
              <w:widowControl w:val="0"/>
              <w:spacing w:after="0" w:line="240" w:lineRule="auto"/>
              <w:ind w:firstLine="459"/>
              <w:jc w:val="both"/>
              <w:outlineLvl w:val="2"/>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1) заключения контракта с участником закупки, который является казенным учреждением;</w:t>
            </w:r>
          </w:p>
          <w:p w:rsidR="002652FF" w:rsidRPr="009C61DA" w:rsidRDefault="00831BB4">
            <w:pPr>
              <w:keepNext/>
              <w:widowControl w:val="0"/>
              <w:spacing w:after="0" w:line="240" w:lineRule="auto"/>
              <w:ind w:firstLine="459"/>
              <w:jc w:val="both"/>
              <w:outlineLvl w:val="2"/>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 осуществления закупки услуги по предоставлению кредита;</w:t>
            </w:r>
          </w:p>
          <w:p w:rsidR="002652FF" w:rsidRPr="009C61DA" w:rsidRDefault="00831BB4">
            <w:pPr>
              <w:keepNext/>
              <w:widowControl w:val="0"/>
              <w:spacing w:after="0" w:line="240" w:lineRule="auto"/>
              <w:ind w:firstLine="459"/>
              <w:jc w:val="both"/>
              <w:outlineLvl w:val="2"/>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contextualSpacing/>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 xml:space="preserve">Срок и порядок предоставления обеспечения гарантийных обязательств, предоставляемому в </w:t>
            </w:r>
            <w:r w:rsidRPr="009C61DA">
              <w:rPr>
                <w:rFonts w:ascii="Times New Roman" w:eastAsia="Times New Roman" w:hAnsi="Times New Roman" w:cs="Times New Roman"/>
                <w:sz w:val="24"/>
                <w:szCs w:val="20"/>
                <w:lang w:eastAsia="ar-SA"/>
              </w:rPr>
              <w:lastRenderedPageBreak/>
              <w:t>виде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lastRenderedPageBreak/>
              <w:t>Денежные средства, вносимые в обеспечение гарантийных обязательств, должны быть перечислены на расчетный счет заказчика, указанный в п. 7. настоящего подраздела.</w:t>
            </w:r>
          </w:p>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 xml:space="preserve">Денежные средства возвращаются Подрядчику (подрядчику, исполнителю) с которым заключен контракт, при условии надлежащего исполнения им всех своих обязательств по контракту </w:t>
            </w:r>
            <w:r w:rsidRPr="009C61DA">
              <w:rPr>
                <w:rFonts w:ascii="Times New Roman" w:eastAsia="Times New Roman" w:hAnsi="Times New Roman" w:cs="Times New Roman"/>
                <w:sz w:val="24"/>
                <w:szCs w:val="20"/>
                <w:lang w:eastAsia="ar-SA"/>
              </w:rPr>
              <w:lastRenderedPageBreak/>
              <w:t>в течение срока, установленного в проекте контракта (Раздел V. «Проект контракта» настоящей документации).</w:t>
            </w:r>
          </w:p>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Денежные средства возвращаются по реквизитам, указанным Подрядчиком (подрядчиком, исполнителем) в муниципальном  контракте</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contextualSpacing/>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Срок и порядок предоставления обеспечения гарантийных обязательств в виде независимой гарантии</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235"/>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Гарантийные обязательства могут обеспечиваться предоставлением независимой гарантии, выданной банком и 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настоящего Федерального закона.</w:t>
            </w:r>
          </w:p>
          <w:p w:rsidR="002652FF" w:rsidRPr="009C61DA" w:rsidRDefault="002652FF">
            <w:pPr>
              <w:widowControl w:val="0"/>
              <w:spacing w:after="0" w:line="240" w:lineRule="auto"/>
              <w:jc w:val="both"/>
              <w:rPr>
                <w:rFonts w:ascii="Times New Roman" w:eastAsia="Times New Roman" w:hAnsi="Times New Roman" w:cs="Times New Roman"/>
                <w:sz w:val="24"/>
                <w:szCs w:val="24"/>
                <w:lang w:eastAsia="ru-RU"/>
              </w:rPr>
            </w:pP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60" w:line="240" w:lineRule="auto"/>
              <w:rPr>
                <w:rFonts w:ascii="Times New Roman" w:eastAsia="Times New Roman" w:hAnsi="Times New Roman" w:cs="Times New Roman"/>
                <w:sz w:val="24"/>
                <w:szCs w:val="20"/>
                <w:lang w:eastAsia="ru-RU"/>
              </w:rPr>
            </w:pPr>
            <w:r w:rsidRPr="009C61DA">
              <w:rPr>
                <w:rFonts w:ascii="Times New Roman" w:eastAsia="Times New Roman" w:hAnsi="Times New Roman" w:cs="Times New Roman"/>
                <w:sz w:val="24"/>
                <w:szCs w:val="20"/>
                <w:lang w:eastAsia="ru-RU"/>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hAnsi="Times New Roman" w:cs="Times New Roman"/>
                <w:sz w:val="24"/>
                <w:szCs w:val="24"/>
              </w:rPr>
            </w:pPr>
            <w:r w:rsidRPr="009C61DA">
              <w:rPr>
                <w:rFonts w:ascii="Times New Roman" w:eastAsia="Calibri" w:hAnsi="Times New Roman" w:cs="Times New Roman"/>
                <w:i/>
                <w:iCs/>
                <w:sz w:val="24"/>
                <w:szCs w:val="24"/>
              </w:rPr>
              <w:t xml:space="preserve">Получатель: </w:t>
            </w:r>
            <w:r w:rsidRPr="009C61DA">
              <w:rPr>
                <w:rFonts w:ascii="Times New Roman" w:eastAsia="Calibri" w:hAnsi="Times New Roman" w:cs="Times New Roman"/>
                <w:b/>
                <w:bCs/>
                <w:sz w:val="24"/>
                <w:szCs w:val="24"/>
              </w:rPr>
              <w:t>АДМИНИСТРАЦИЯ ГОРОДА АРМЯНСКА РЕСПУБЛИКИ КРЫМ</w:t>
            </w:r>
          </w:p>
          <w:p w:rsidR="002652FF" w:rsidRPr="009C61DA" w:rsidRDefault="00831BB4">
            <w:pPr>
              <w:widowControl w:val="0"/>
              <w:spacing w:after="0" w:line="240" w:lineRule="auto"/>
              <w:rPr>
                <w:rFonts w:ascii="Times New Roman" w:hAnsi="Times New Roman" w:cs="Times New Roman"/>
                <w:sz w:val="24"/>
                <w:szCs w:val="24"/>
                <w:lang w:eastAsia="ru-RU"/>
              </w:rPr>
            </w:pPr>
            <w:r w:rsidRPr="009C61DA">
              <w:rPr>
                <w:rFonts w:ascii="Times New Roman" w:eastAsia="Calibri" w:hAnsi="Times New Roman" w:cs="Times New Roman"/>
                <w:i/>
                <w:iCs/>
                <w:sz w:val="24"/>
                <w:szCs w:val="24"/>
                <w:lang w:eastAsia="ru-RU"/>
              </w:rPr>
              <w:t xml:space="preserve">Наименование банка: </w:t>
            </w:r>
            <w:r w:rsidRPr="009C61DA">
              <w:rPr>
                <w:rFonts w:ascii="Times New Roman" w:eastAsia="Times New Roman" w:hAnsi="Times New Roman" w:cs="Times New Roman"/>
                <w:sz w:val="24"/>
                <w:szCs w:val="24"/>
                <w:lang w:eastAsia="ru-RU"/>
              </w:rPr>
              <w:t>БИК 013510002</w:t>
            </w:r>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БАНК: ОТДЕЛЕНИЕ РЕСПУБЛИКА КРЫМ БАНКА РОССИИ //УФК по Республике Крым г.Симферополь</w:t>
            </w:r>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р/с 03232643357060007500</w:t>
            </w:r>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к/с 40102810645370000035</w:t>
            </w:r>
          </w:p>
          <w:p w:rsidR="002652FF" w:rsidRPr="009C61DA" w:rsidRDefault="00831BB4">
            <w:pPr>
              <w:keepNext/>
              <w:keepLines/>
              <w:widowControl w:val="0"/>
              <w:tabs>
                <w:tab w:val="left" w:pos="708"/>
              </w:tabs>
              <w:spacing w:after="0" w:line="240" w:lineRule="auto"/>
              <w:outlineLvl w:val="2"/>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2652FF" w:rsidRPr="009C61DA" w:rsidRDefault="00831BB4">
            <w:pPr>
              <w:widowControl w:val="0"/>
              <w:spacing w:after="0" w:line="240" w:lineRule="auto"/>
              <w:rPr>
                <w:rFonts w:ascii="Times New Roman" w:eastAsia="Calibri" w:hAnsi="Times New Roman" w:cs="Times New Roman"/>
                <w:sz w:val="24"/>
                <w:szCs w:val="24"/>
                <w:lang w:eastAsia="ru-RU"/>
              </w:rPr>
            </w:pPr>
            <w:r w:rsidRPr="009C61DA">
              <w:rPr>
                <w:rFonts w:ascii="Times New Roman" w:eastAsia="Calibri" w:hAnsi="Times New Roman" w:cs="Times New Roman"/>
                <w:sz w:val="24"/>
                <w:szCs w:val="24"/>
                <w:lang w:eastAsia="ru-RU"/>
              </w:rPr>
              <w:t>ИНН 9106002685</w:t>
            </w:r>
          </w:p>
          <w:p w:rsidR="002652FF" w:rsidRPr="009C61DA" w:rsidRDefault="00831BB4">
            <w:pPr>
              <w:widowControl w:val="0"/>
              <w:spacing w:after="0" w:line="240" w:lineRule="auto"/>
              <w:rPr>
                <w:rFonts w:ascii="Times New Roman" w:eastAsia="Calibri" w:hAnsi="Times New Roman" w:cs="Times New Roman"/>
                <w:sz w:val="24"/>
                <w:szCs w:val="24"/>
                <w:lang w:eastAsia="ru-RU"/>
              </w:rPr>
            </w:pPr>
            <w:r w:rsidRPr="009C61DA">
              <w:rPr>
                <w:rFonts w:ascii="Times New Roman" w:eastAsia="Calibri" w:hAnsi="Times New Roman" w:cs="Times New Roman"/>
                <w:sz w:val="24"/>
                <w:szCs w:val="24"/>
                <w:lang w:eastAsia="ru-RU"/>
              </w:rPr>
              <w:t>КПП 910601001</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В платежном поручении в графе наименование платежа необходимо указать «КБК 00000000000000000000000 Обеспечение гарантийных обязательств по контракту_______________».</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Антидемпинговые меры</w:t>
            </w:r>
          </w:p>
          <w:p w:rsidR="002652FF" w:rsidRPr="009C61DA" w:rsidRDefault="00831BB4">
            <w:pPr>
              <w:widowControl w:val="0"/>
              <w:suppressLineNumbers/>
              <w:spacing w:after="0" w:line="240" w:lineRule="auto"/>
              <w:jc w:val="both"/>
              <w:rPr>
                <w:rFonts w:ascii="Times New Roman" w:eastAsia="Times New Roman" w:hAnsi="Times New Roman" w:cs="Times New Roman"/>
                <w:i/>
                <w:sz w:val="24"/>
                <w:szCs w:val="24"/>
                <w:lang w:eastAsia="ar-SA"/>
              </w:rPr>
            </w:pPr>
            <w:r w:rsidRPr="009C61DA">
              <w:rPr>
                <w:rFonts w:ascii="Times New Roman" w:eastAsia="Times New Roman" w:hAnsi="Times New Roman" w:cs="Times New Roman"/>
                <w:i/>
                <w:sz w:val="24"/>
                <w:szCs w:val="24"/>
                <w:lang w:eastAsia="ar-SA"/>
              </w:rPr>
              <w:t>в соответствии со статьей 37 Федерального закона</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Если при проведении закупки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5"/>
              </w:numPr>
              <w:spacing w:after="60" w:line="240" w:lineRule="auto"/>
              <w:jc w:val="center"/>
              <w:rPr>
                <w:rFonts w:ascii="Times New Roman" w:eastAsia="Times New Roman" w:hAnsi="Times New Roman" w:cs="Times New Roman"/>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Основания для отказа в принятии </w:t>
            </w:r>
            <w:r w:rsidRPr="009C61DA">
              <w:rPr>
                <w:rFonts w:ascii="Times New Roman" w:eastAsia="Times New Roman" w:hAnsi="Times New Roman" w:cs="Times New Roman"/>
                <w:sz w:val="24"/>
                <w:szCs w:val="24"/>
                <w:lang w:eastAsia="ru-RU"/>
              </w:rPr>
              <w:lastRenderedPageBreak/>
              <w:t>независимой гарантии заказчиком</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lastRenderedPageBreak/>
              <w:t xml:space="preserve">1) отсутствие информации о независимой гарантии в предусмотренном статьей 45 Федерального закона № 44-ФЗ реестре </w:t>
            </w:r>
            <w:r w:rsidRPr="009C61DA">
              <w:rPr>
                <w:rFonts w:ascii="Times New Roman" w:eastAsia="Times New Roman" w:hAnsi="Times New Roman" w:cs="Times New Roman"/>
                <w:sz w:val="24"/>
                <w:szCs w:val="24"/>
                <w:lang w:eastAsia="ru-RU"/>
              </w:rPr>
              <w:lastRenderedPageBreak/>
              <w:t>независимых гарантий;</w:t>
            </w:r>
          </w:p>
          <w:p w:rsidR="002652FF" w:rsidRPr="009C61DA" w:rsidRDefault="00831BB4">
            <w:pPr>
              <w:widowControl w:val="0"/>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 несоответствие независимой гарантии условиям, указанным в частях 2 и 3 статьи 45 Федерального закона № 44-ФЗ;</w:t>
            </w:r>
          </w:p>
          <w:p w:rsidR="002652FF" w:rsidRPr="009C61DA" w:rsidRDefault="00831BB4">
            <w:pPr>
              <w:widowControl w:val="0"/>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3) несоответствие независимой гарантии требованиям, содержащимся в извещении об осуществлении закупки и документации о закупке.</w:t>
            </w:r>
          </w:p>
        </w:tc>
      </w:tr>
    </w:tbl>
    <w:p w:rsidR="00A82228" w:rsidRPr="009C61DA" w:rsidRDefault="00A82228" w:rsidP="00A82228">
      <w:pPr>
        <w:rPr>
          <w:rFonts w:ascii="Times New Roman" w:hAnsi="Times New Roman" w:cs="Times New Roman"/>
        </w:rPr>
      </w:pPr>
    </w:p>
    <w:tbl>
      <w:tblPr>
        <w:tblW w:w="11340" w:type="dxa"/>
        <w:tblInd w:w="109" w:type="dxa"/>
        <w:tblLayout w:type="fixed"/>
        <w:tblLook w:val="01E0" w:firstRow="1" w:lastRow="1" w:firstColumn="1" w:lastColumn="1" w:noHBand="0" w:noVBand="0"/>
      </w:tblPr>
      <w:tblGrid>
        <w:gridCol w:w="6236"/>
        <w:gridCol w:w="2410"/>
        <w:gridCol w:w="2694"/>
      </w:tblGrid>
      <w:tr w:rsidR="00A82228" w:rsidRPr="009C61DA" w:rsidTr="00F878D3">
        <w:trPr>
          <w:gridAfter w:val="1"/>
          <w:wAfter w:w="2694" w:type="dxa"/>
        </w:trPr>
        <w:tc>
          <w:tcPr>
            <w:tcW w:w="6236" w:type="dxa"/>
          </w:tcPr>
          <w:p w:rsidR="00A82228" w:rsidRPr="009C61DA" w:rsidRDefault="00A82228" w:rsidP="00F878D3">
            <w:pPr>
              <w:widowControl w:val="0"/>
              <w:ind w:firstLine="34"/>
              <w:rPr>
                <w:rFonts w:ascii="Times New Roman" w:hAnsi="Times New Roman" w:cs="Times New Roman"/>
                <w:sz w:val="26"/>
                <w:szCs w:val="26"/>
              </w:rPr>
            </w:pPr>
            <w:r w:rsidRPr="009C61DA">
              <w:rPr>
                <w:rFonts w:ascii="Times New Roman" w:hAnsi="Times New Roman" w:cs="Times New Roman"/>
                <w:sz w:val="26"/>
                <w:szCs w:val="26"/>
              </w:rPr>
              <w:t>Заместитель главы администрации</w:t>
            </w:r>
          </w:p>
        </w:tc>
        <w:tc>
          <w:tcPr>
            <w:tcW w:w="2410" w:type="dxa"/>
          </w:tcPr>
          <w:p w:rsidR="00A82228" w:rsidRPr="009C61DA" w:rsidRDefault="00A82228" w:rsidP="00F878D3">
            <w:pPr>
              <w:widowControl w:val="0"/>
              <w:ind w:firstLine="34"/>
              <w:rPr>
                <w:rFonts w:ascii="Times New Roman" w:hAnsi="Times New Roman" w:cs="Times New Roman"/>
                <w:bCs/>
                <w:sz w:val="26"/>
                <w:szCs w:val="26"/>
              </w:rPr>
            </w:pPr>
            <w:r w:rsidRPr="009C61DA">
              <w:rPr>
                <w:rFonts w:ascii="Times New Roman" w:hAnsi="Times New Roman" w:cs="Times New Roman"/>
                <w:bCs/>
                <w:sz w:val="26"/>
                <w:szCs w:val="26"/>
              </w:rPr>
              <w:t>Черненко А.А.</w:t>
            </w:r>
          </w:p>
          <w:p w:rsidR="00A82228" w:rsidRPr="009C61DA" w:rsidRDefault="00A82228" w:rsidP="00F878D3">
            <w:pPr>
              <w:widowControl w:val="0"/>
              <w:ind w:firstLine="34"/>
              <w:rPr>
                <w:rFonts w:ascii="Times New Roman" w:hAnsi="Times New Roman" w:cs="Times New Roman"/>
                <w:b/>
                <w:sz w:val="26"/>
                <w:szCs w:val="26"/>
              </w:rPr>
            </w:pPr>
          </w:p>
        </w:tc>
      </w:tr>
      <w:tr w:rsidR="00A82228" w:rsidRPr="009C61DA" w:rsidTr="00F878D3">
        <w:tc>
          <w:tcPr>
            <w:tcW w:w="6236" w:type="dxa"/>
          </w:tcPr>
          <w:p w:rsidR="00A82228" w:rsidRPr="009C61DA" w:rsidRDefault="00A82228" w:rsidP="00F878D3">
            <w:pPr>
              <w:rPr>
                <w:rFonts w:ascii="Times New Roman" w:hAnsi="Times New Roman" w:cs="Times New Roman"/>
                <w:sz w:val="26"/>
                <w:szCs w:val="26"/>
              </w:rPr>
            </w:pPr>
            <w:r w:rsidRPr="009C61DA">
              <w:rPr>
                <w:rFonts w:ascii="Times New Roman" w:hAnsi="Times New Roman" w:cs="Times New Roman"/>
                <w:color w:val="000000"/>
                <w:sz w:val="26"/>
                <w:szCs w:val="26"/>
              </w:rPr>
              <w:t>Заведующий СОЗМНОПРМЗ</w:t>
            </w:r>
            <w:r w:rsidRPr="009C61DA">
              <w:rPr>
                <w:rFonts w:ascii="Times New Roman" w:hAnsi="Times New Roman" w:cs="Times New Roman"/>
                <w:b/>
                <w:color w:val="000000"/>
                <w:sz w:val="26"/>
                <w:szCs w:val="26"/>
              </w:rPr>
              <w:tab/>
            </w:r>
            <w:r w:rsidRPr="009C61DA">
              <w:rPr>
                <w:rFonts w:ascii="Times New Roman" w:hAnsi="Times New Roman" w:cs="Times New Roman"/>
                <w:b/>
                <w:color w:val="000000"/>
                <w:sz w:val="26"/>
                <w:szCs w:val="26"/>
              </w:rPr>
              <w:tab/>
            </w:r>
            <w:r w:rsidRPr="009C61DA">
              <w:rPr>
                <w:rFonts w:ascii="Times New Roman" w:hAnsi="Times New Roman" w:cs="Times New Roman"/>
                <w:b/>
                <w:color w:val="000000"/>
                <w:sz w:val="26"/>
                <w:szCs w:val="26"/>
              </w:rPr>
              <w:tab/>
            </w:r>
          </w:p>
        </w:tc>
        <w:tc>
          <w:tcPr>
            <w:tcW w:w="5104" w:type="dxa"/>
            <w:gridSpan w:val="2"/>
          </w:tcPr>
          <w:p w:rsidR="00A82228" w:rsidRPr="009C61DA" w:rsidRDefault="00A82228" w:rsidP="00F878D3">
            <w:pPr>
              <w:widowControl w:val="0"/>
              <w:ind w:firstLine="34"/>
              <w:rPr>
                <w:rFonts w:ascii="Times New Roman" w:hAnsi="Times New Roman" w:cs="Times New Roman"/>
                <w:bCs/>
                <w:sz w:val="26"/>
                <w:szCs w:val="26"/>
              </w:rPr>
            </w:pPr>
            <w:r w:rsidRPr="009C61DA">
              <w:rPr>
                <w:rFonts w:ascii="Times New Roman" w:hAnsi="Times New Roman" w:cs="Times New Roman"/>
                <w:bCs/>
                <w:sz w:val="26"/>
                <w:szCs w:val="26"/>
              </w:rPr>
              <w:t>Сачко М.В.</w:t>
            </w:r>
          </w:p>
        </w:tc>
      </w:tr>
    </w:tbl>
    <w:p w:rsidR="00A82228" w:rsidRPr="009C61DA" w:rsidRDefault="00A82228" w:rsidP="00A82228">
      <w:pPr>
        <w:rPr>
          <w:rFonts w:ascii="Times New Roman" w:hAnsi="Times New Roman" w:cs="Times New Roman"/>
        </w:rPr>
        <w:sectPr w:rsidR="00A82228" w:rsidRPr="009C61DA">
          <w:pgSz w:w="11906" w:h="16838"/>
          <w:pgMar w:top="1134" w:right="850" w:bottom="1134" w:left="1701" w:header="0" w:footer="0" w:gutter="0"/>
          <w:cols w:space="720"/>
          <w:formProt w:val="0"/>
          <w:docGrid w:linePitch="360" w:charSpace="16384"/>
        </w:sectPr>
      </w:pPr>
    </w:p>
    <w:p w:rsidR="002652FF" w:rsidRPr="009C61DA" w:rsidRDefault="00831BB4">
      <w:pPr>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lastRenderedPageBreak/>
        <w:t>II. ОПИСАНИЕ ОБЪЕКТА ЗАКУПКИ (ТЕХНИЧЕСКОЕ ЗАДАНИЕ)</w:t>
      </w:r>
    </w:p>
    <w:p w:rsidR="00D862F8" w:rsidRPr="009C61DA" w:rsidRDefault="00D862F8" w:rsidP="00D862F8">
      <w:pPr>
        <w:spacing w:after="120" w:line="240" w:lineRule="auto"/>
        <w:ind w:firstLine="709"/>
        <w:jc w:val="both"/>
        <w:rPr>
          <w:rFonts w:ascii="Times New Roman" w:eastAsia="Times New Roman" w:hAnsi="Times New Roman" w:cs="Times New Roman"/>
          <w:color w:val="000000"/>
          <w:sz w:val="24"/>
          <w:szCs w:val="24"/>
          <w:lang w:eastAsia="ru-RU"/>
        </w:rPr>
      </w:pPr>
      <w:r w:rsidRPr="009C61DA">
        <w:rPr>
          <w:rFonts w:ascii="Times New Roman" w:eastAsia="Times New Roman" w:hAnsi="Times New Roman" w:cs="Times New Roman"/>
          <w:sz w:val="24"/>
          <w:szCs w:val="20"/>
          <w:lang w:eastAsia="ru-RU"/>
        </w:rPr>
        <w:t xml:space="preserve">на </w:t>
      </w:r>
      <w:r w:rsidRPr="009C61DA">
        <w:rPr>
          <w:rFonts w:ascii="Times New Roman" w:eastAsia="Times New Roman" w:hAnsi="Times New Roman" w:cs="Times New Roman"/>
          <w:color w:val="000000"/>
          <w:sz w:val="24"/>
          <w:szCs w:val="24"/>
          <w:lang w:eastAsia="ru-RU"/>
        </w:rPr>
        <w:t>выполнение работ «Завершение строительно-монтажных работ на объекте: «Капитальный ремонт сквера «ТИТАН» муниципального образования городской округ Армянск (3 этап)»»</w:t>
      </w:r>
    </w:p>
    <w:tbl>
      <w:tblPr>
        <w:tblW w:w="10631" w:type="dxa"/>
        <w:tblInd w:w="5" w:type="dxa"/>
        <w:tblLayout w:type="fixed"/>
        <w:tblCellMar>
          <w:left w:w="5" w:type="dxa"/>
          <w:right w:w="5" w:type="dxa"/>
        </w:tblCellMar>
        <w:tblLook w:val="04A0" w:firstRow="1" w:lastRow="0" w:firstColumn="1" w:lastColumn="0" w:noHBand="0" w:noVBand="1"/>
      </w:tblPr>
      <w:tblGrid>
        <w:gridCol w:w="739"/>
        <w:gridCol w:w="2663"/>
        <w:gridCol w:w="7229"/>
      </w:tblGrid>
      <w:tr w:rsidR="00D862F8" w:rsidRPr="009C61DA" w:rsidTr="00F878D3">
        <w:tc>
          <w:tcPr>
            <w:tcW w:w="739" w:type="dxa"/>
            <w:tcBorders>
              <w:top w:val="single" w:sz="4" w:space="0" w:color="000000"/>
              <w:left w:val="single" w:sz="4" w:space="0" w:color="000000"/>
              <w:bottom w:val="single" w:sz="4" w:space="0" w:color="000000"/>
              <w:right w:val="single" w:sz="4" w:space="0" w:color="000000"/>
            </w:tcBorders>
          </w:tcPr>
          <w:p w:rsidR="00D862F8" w:rsidRPr="009C61DA" w:rsidRDefault="00D862F8" w:rsidP="00D862F8">
            <w:pPr>
              <w:widowControl w:val="0"/>
              <w:numPr>
                <w:ilvl w:val="0"/>
                <w:numId w:val="10"/>
              </w:numPr>
              <w:snapToGrid w:val="0"/>
              <w:spacing w:after="0" w:line="240" w:lineRule="auto"/>
              <w:ind w:left="0"/>
              <w:jc w:val="both"/>
              <w:rPr>
                <w:rFonts w:ascii="Times New Roman" w:eastAsia="Times New Roman" w:hAnsi="Times New Roman" w:cs="Times New Roman"/>
                <w:b/>
                <w:sz w:val="24"/>
                <w:szCs w:val="20"/>
              </w:rPr>
            </w:pPr>
            <w:r w:rsidRPr="009C61DA">
              <w:rPr>
                <w:rFonts w:ascii="Times New Roman" w:eastAsia="Times New Roman" w:hAnsi="Times New Roman" w:cs="Times New Roman"/>
                <w:b/>
              </w:rPr>
              <w:t>1.</w:t>
            </w:r>
          </w:p>
        </w:tc>
        <w:tc>
          <w:tcPr>
            <w:tcW w:w="2663" w:type="dxa"/>
            <w:tcBorders>
              <w:top w:val="single" w:sz="4" w:space="0" w:color="000000"/>
              <w:left w:val="single" w:sz="4" w:space="0" w:color="000000"/>
              <w:bottom w:val="single" w:sz="4" w:space="0" w:color="000000"/>
              <w:right w:val="single" w:sz="4" w:space="0" w:color="000000"/>
            </w:tcBorders>
          </w:tcPr>
          <w:p w:rsidR="00D862F8" w:rsidRPr="009C61DA" w:rsidRDefault="00D862F8" w:rsidP="00D862F8">
            <w:pPr>
              <w:widowControl w:val="0"/>
              <w:snapToGrid w:val="0"/>
              <w:spacing w:after="0" w:line="240" w:lineRule="auto"/>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Место выполнения работ</w:t>
            </w:r>
          </w:p>
        </w:tc>
        <w:tc>
          <w:tcPr>
            <w:tcW w:w="7229" w:type="dxa"/>
            <w:tcBorders>
              <w:top w:val="single" w:sz="4" w:space="0" w:color="000000"/>
              <w:left w:val="single" w:sz="4" w:space="0" w:color="000000"/>
              <w:bottom w:val="single" w:sz="4" w:space="0" w:color="000000"/>
              <w:right w:val="single" w:sz="4" w:space="0" w:color="000000"/>
            </w:tcBorders>
          </w:tcPr>
          <w:p w:rsidR="00D862F8" w:rsidRPr="009C61DA" w:rsidRDefault="00D862F8" w:rsidP="00D862F8">
            <w:pPr>
              <w:widowControl w:val="0"/>
              <w:spacing w:after="0" w:line="240" w:lineRule="auto"/>
              <w:ind w:left="69" w:right="74"/>
              <w:jc w:val="both"/>
              <w:textAlignment w:val="baseline"/>
              <w:rPr>
                <w:rFonts w:ascii="Times New Roman" w:eastAsia="Times New Roman" w:hAnsi="Times New Roman" w:cs="Times New Roman"/>
                <w:sz w:val="24"/>
                <w:szCs w:val="20"/>
                <w:lang w:eastAsia="ru-RU"/>
              </w:rPr>
            </w:pPr>
            <w:r w:rsidRPr="009C61DA">
              <w:rPr>
                <w:rFonts w:ascii="Times New Roman" w:eastAsia="Times New Roman" w:hAnsi="Times New Roman" w:cs="Times New Roman"/>
                <w:sz w:val="24"/>
                <w:szCs w:val="20"/>
              </w:rPr>
              <w:t xml:space="preserve">296012 Республика Крым, </w:t>
            </w:r>
            <w:r w:rsidRPr="009C61DA">
              <w:rPr>
                <w:rFonts w:ascii="Times New Roman" w:eastAsia="Times New Roman" w:hAnsi="Times New Roman" w:cs="Times New Roman"/>
                <w:bCs/>
                <w:sz w:val="24"/>
                <w:szCs w:val="20"/>
              </w:rPr>
              <w:t>г. Армянск</w:t>
            </w:r>
          </w:p>
        </w:tc>
      </w:tr>
      <w:tr w:rsidR="00D862F8" w:rsidRPr="009C61DA" w:rsidTr="00F878D3">
        <w:tc>
          <w:tcPr>
            <w:tcW w:w="739" w:type="dxa"/>
            <w:tcBorders>
              <w:top w:val="single" w:sz="4" w:space="0" w:color="000000"/>
              <w:left w:val="single" w:sz="4" w:space="0" w:color="000000"/>
              <w:bottom w:val="single" w:sz="4" w:space="0" w:color="000000"/>
              <w:right w:val="single" w:sz="4" w:space="0" w:color="000000"/>
            </w:tcBorders>
          </w:tcPr>
          <w:p w:rsidR="00D862F8" w:rsidRPr="009C61DA" w:rsidRDefault="00D862F8" w:rsidP="00D862F8">
            <w:pPr>
              <w:widowControl w:val="0"/>
              <w:numPr>
                <w:ilvl w:val="0"/>
                <w:numId w:val="11"/>
              </w:numPr>
              <w:snapToGrid w:val="0"/>
              <w:spacing w:after="0" w:line="240" w:lineRule="auto"/>
              <w:ind w:left="0"/>
              <w:jc w:val="both"/>
              <w:rPr>
                <w:rFonts w:ascii="Times New Roman" w:eastAsia="Times New Roman" w:hAnsi="Times New Roman" w:cs="Times New Roman"/>
                <w:b/>
                <w:sz w:val="24"/>
                <w:szCs w:val="20"/>
              </w:rPr>
            </w:pPr>
            <w:r w:rsidRPr="009C61DA">
              <w:rPr>
                <w:rFonts w:ascii="Times New Roman" w:eastAsia="Times New Roman" w:hAnsi="Times New Roman" w:cs="Times New Roman"/>
                <w:b/>
              </w:rPr>
              <w:t>2.</w:t>
            </w:r>
          </w:p>
        </w:tc>
        <w:tc>
          <w:tcPr>
            <w:tcW w:w="2663" w:type="dxa"/>
            <w:tcBorders>
              <w:top w:val="single" w:sz="4" w:space="0" w:color="000000"/>
              <w:left w:val="single" w:sz="4" w:space="0" w:color="000000"/>
              <w:bottom w:val="single" w:sz="4" w:space="0" w:color="000000"/>
              <w:right w:val="single" w:sz="4" w:space="0" w:color="000000"/>
            </w:tcBorders>
          </w:tcPr>
          <w:p w:rsidR="00D862F8" w:rsidRPr="009C61DA" w:rsidRDefault="00D862F8" w:rsidP="00D862F8">
            <w:pPr>
              <w:widowControl w:val="0"/>
              <w:snapToGrid w:val="0"/>
              <w:spacing w:after="0" w:line="240" w:lineRule="auto"/>
              <w:ind w:right="137"/>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Описание объекта и  технического состояния</w:t>
            </w:r>
          </w:p>
        </w:tc>
        <w:tc>
          <w:tcPr>
            <w:tcW w:w="7229" w:type="dxa"/>
            <w:tcBorders>
              <w:top w:val="single" w:sz="4" w:space="0" w:color="000000"/>
              <w:left w:val="single" w:sz="4" w:space="0" w:color="000000"/>
              <w:bottom w:val="single" w:sz="4" w:space="0" w:color="000000"/>
              <w:right w:val="single" w:sz="4" w:space="0" w:color="000000"/>
            </w:tcBorders>
          </w:tcPr>
          <w:p w:rsidR="00D862F8" w:rsidRPr="009C61DA" w:rsidRDefault="00D862F8" w:rsidP="00D862F8">
            <w:pPr>
              <w:widowControl w:val="0"/>
              <w:spacing w:after="0" w:line="240" w:lineRule="auto"/>
              <w:ind w:firstLine="709"/>
              <w:jc w:val="both"/>
              <w:rPr>
                <w:rFonts w:ascii="Times New Roman" w:eastAsia="Times New Roman" w:hAnsi="Times New Roman" w:cs="Times New Roman"/>
                <w:sz w:val="24"/>
                <w:szCs w:val="20"/>
                <w:lang w:eastAsia="ru-RU"/>
              </w:rPr>
            </w:pPr>
            <w:r w:rsidRPr="009C61DA">
              <w:rPr>
                <w:rFonts w:ascii="Times New Roman" w:eastAsia="Times New Roman" w:hAnsi="Times New Roman" w:cs="Times New Roman"/>
                <w:sz w:val="24"/>
                <w:szCs w:val="20"/>
                <w:lang w:eastAsia="ru-RU"/>
              </w:rPr>
              <w:t xml:space="preserve">Объект </w:t>
            </w:r>
            <w:r w:rsidRPr="009C61DA">
              <w:rPr>
                <w:rFonts w:ascii="Times New Roman" w:eastAsia="Times New Roman" w:hAnsi="Times New Roman" w:cs="Times New Roman" w:hint="eastAsia"/>
                <w:sz w:val="24"/>
                <w:szCs w:val="20"/>
                <w:lang w:eastAsia="ru-RU"/>
              </w:rPr>
              <w:t>«Завершение</w:t>
            </w:r>
            <w:r w:rsidRPr="009C61DA">
              <w:rPr>
                <w:rFonts w:ascii="Times New Roman" w:eastAsia="Times New Roman" w:hAnsi="Times New Roman" w:cs="Times New Roman"/>
                <w:sz w:val="24"/>
                <w:szCs w:val="20"/>
                <w:lang w:eastAsia="ru-RU"/>
              </w:rPr>
              <w:t xml:space="preserve"> </w:t>
            </w:r>
            <w:r w:rsidRPr="009C61DA">
              <w:rPr>
                <w:rFonts w:ascii="Times New Roman" w:eastAsia="Times New Roman" w:hAnsi="Times New Roman" w:cs="Times New Roman" w:hint="eastAsia"/>
                <w:sz w:val="24"/>
                <w:szCs w:val="20"/>
                <w:lang w:eastAsia="ru-RU"/>
              </w:rPr>
              <w:t>строительно</w:t>
            </w:r>
            <w:r w:rsidRPr="009C61DA">
              <w:rPr>
                <w:rFonts w:ascii="Times New Roman" w:eastAsia="Times New Roman" w:hAnsi="Times New Roman" w:cs="Times New Roman"/>
                <w:sz w:val="24"/>
                <w:szCs w:val="20"/>
                <w:lang w:eastAsia="ru-RU"/>
              </w:rPr>
              <w:t>-</w:t>
            </w:r>
            <w:r w:rsidRPr="009C61DA">
              <w:rPr>
                <w:rFonts w:ascii="Times New Roman" w:eastAsia="Times New Roman" w:hAnsi="Times New Roman" w:cs="Times New Roman" w:hint="eastAsia"/>
                <w:sz w:val="24"/>
                <w:szCs w:val="20"/>
                <w:lang w:eastAsia="ru-RU"/>
              </w:rPr>
              <w:t>монтажных</w:t>
            </w:r>
            <w:r w:rsidRPr="009C61DA">
              <w:rPr>
                <w:rFonts w:ascii="Times New Roman" w:eastAsia="Times New Roman" w:hAnsi="Times New Roman" w:cs="Times New Roman"/>
                <w:sz w:val="24"/>
                <w:szCs w:val="20"/>
                <w:lang w:eastAsia="ru-RU"/>
              </w:rPr>
              <w:t xml:space="preserve"> </w:t>
            </w:r>
            <w:r w:rsidRPr="009C61DA">
              <w:rPr>
                <w:rFonts w:ascii="Times New Roman" w:eastAsia="Times New Roman" w:hAnsi="Times New Roman" w:cs="Times New Roman" w:hint="eastAsia"/>
                <w:sz w:val="24"/>
                <w:szCs w:val="20"/>
                <w:lang w:eastAsia="ru-RU"/>
              </w:rPr>
              <w:t>работ</w:t>
            </w:r>
            <w:r w:rsidRPr="009C61DA">
              <w:rPr>
                <w:rFonts w:ascii="Times New Roman" w:eastAsia="Times New Roman" w:hAnsi="Times New Roman" w:cs="Times New Roman"/>
                <w:sz w:val="24"/>
                <w:szCs w:val="20"/>
                <w:lang w:eastAsia="ru-RU"/>
              </w:rPr>
              <w:t xml:space="preserve"> </w:t>
            </w:r>
            <w:r w:rsidRPr="009C61DA">
              <w:rPr>
                <w:rFonts w:ascii="Times New Roman" w:eastAsia="Times New Roman" w:hAnsi="Times New Roman" w:cs="Times New Roman" w:hint="eastAsia"/>
                <w:sz w:val="24"/>
                <w:szCs w:val="20"/>
                <w:lang w:eastAsia="ru-RU"/>
              </w:rPr>
              <w:t>на</w:t>
            </w:r>
            <w:r w:rsidRPr="009C61DA">
              <w:rPr>
                <w:rFonts w:ascii="Times New Roman" w:eastAsia="Times New Roman" w:hAnsi="Times New Roman" w:cs="Times New Roman"/>
                <w:sz w:val="24"/>
                <w:szCs w:val="20"/>
                <w:lang w:eastAsia="ru-RU"/>
              </w:rPr>
              <w:t xml:space="preserve"> </w:t>
            </w:r>
            <w:r w:rsidRPr="009C61DA">
              <w:rPr>
                <w:rFonts w:ascii="Times New Roman" w:eastAsia="Times New Roman" w:hAnsi="Times New Roman" w:cs="Times New Roman" w:hint="eastAsia"/>
                <w:sz w:val="24"/>
                <w:szCs w:val="20"/>
                <w:lang w:eastAsia="ru-RU"/>
              </w:rPr>
              <w:t>объекте</w:t>
            </w:r>
            <w:r w:rsidRPr="009C61DA">
              <w:rPr>
                <w:rFonts w:ascii="Times New Roman" w:eastAsia="Times New Roman" w:hAnsi="Times New Roman" w:cs="Times New Roman"/>
                <w:sz w:val="24"/>
                <w:szCs w:val="20"/>
                <w:lang w:eastAsia="ru-RU"/>
              </w:rPr>
              <w:t xml:space="preserve">: </w:t>
            </w:r>
            <w:r w:rsidRPr="009C61DA">
              <w:rPr>
                <w:rFonts w:ascii="Times New Roman" w:eastAsia="Times New Roman" w:hAnsi="Times New Roman" w:cs="Times New Roman" w:hint="eastAsia"/>
                <w:sz w:val="24"/>
                <w:szCs w:val="20"/>
                <w:lang w:eastAsia="ru-RU"/>
              </w:rPr>
              <w:t>«Капитальный</w:t>
            </w:r>
            <w:r w:rsidRPr="009C61DA">
              <w:rPr>
                <w:rFonts w:ascii="Times New Roman" w:eastAsia="Times New Roman" w:hAnsi="Times New Roman" w:cs="Times New Roman"/>
                <w:sz w:val="24"/>
                <w:szCs w:val="20"/>
                <w:lang w:eastAsia="ru-RU"/>
              </w:rPr>
              <w:t xml:space="preserve"> </w:t>
            </w:r>
            <w:r w:rsidRPr="009C61DA">
              <w:rPr>
                <w:rFonts w:ascii="Times New Roman" w:eastAsia="Times New Roman" w:hAnsi="Times New Roman" w:cs="Times New Roman" w:hint="eastAsia"/>
                <w:sz w:val="24"/>
                <w:szCs w:val="20"/>
                <w:lang w:eastAsia="ru-RU"/>
              </w:rPr>
              <w:t>ремонт</w:t>
            </w:r>
            <w:r w:rsidRPr="009C61DA">
              <w:rPr>
                <w:rFonts w:ascii="Times New Roman" w:eastAsia="Times New Roman" w:hAnsi="Times New Roman" w:cs="Times New Roman"/>
                <w:sz w:val="24"/>
                <w:szCs w:val="20"/>
                <w:lang w:eastAsia="ru-RU"/>
              </w:rPr>
              <w:t xml:space="preserve"> </w:t>
            </w:r>
            <w:r w:rsidRPr="009C61DA">
              <w:rPr>
                <w:rFonts w:ascii="Times New Roman" w:eastAsia="Times New Roman" w:hAnsi="Times New Roman" w:cs="Times New Roman" w:hint="eastAsia"/>
                <w:sz w:val="24"/>
                <w:szCs w:val="20"/>
                <w:lang w:eastAsia="ru-RU"/>
              </w:rPr>
              <w:t>сквера</w:t>
            </w:r>
            <w:r w:rsidRPr="009C61DA">
              <w:rPr>
                <w:rFonts w:ascii="Times New Roman" w:eastAsia="Times New Roman" w:hAnsi="Times New Roman" w:cs="Times New Roman"/>
                <w:sz w:val="24"/>
                <w:szCs w:val="20"/>
                <w:lang w:eastAsia="ru-RU"/>
              </w:rPr>
              <w:t xml:space="preserve"> </w:t>
            </w:r>
            <w:r w:rsidRPr="009C61DA">
              <w:rPr>
                <w:rFonts w:ascii="Times New Roman" w:eastAsia="Times New Roman" w:hAnsi="Times New Roman" w:cs="Times New Roman" w:hint="eastAsia"/>
                <w:sz w:val="24"/>
                <w:szCs w:val="20"/>
                <w:lang w:eastAsia="ru-RU"/>
              </w:rPr>
              <w:t>«ТИТАН»</w:t>
            </w:r>
            <w:r w:rsidRPr="009C61DA">
              <w:rPr>
                <w:rFonts w:ascii="Times New Roman" w:eastAsia="Times New Roman" w:hAnsi="Times New Roman" w:cs="Times New Roman"/>
                <w:sz w:val="24"/>
                <w:szCs w:val="20"/>
                <w:lang w:eastAsia="ru-RU"/>
              </w:rPr>
              <w:t xml:space="preserve"> </w:t>
            </w:r>
            <w:r w:rsidRPr="009C61DA">
              <w:rPr>
                <w:rFonts w:ascii="Times New Roman" w:eastAsia="Times New Roman" w:hAnsi="Times New Roman" w:cs="Times New Roman" w:hint="eastAsia"/>
                <w:sz w:val="24"/>
                <w:szCs w:val="20"/>
                <w:lang w:eastAsia="ru-RU"/>
              </w:rPr>
              <w:t>муниципального</w:t>
            </w:r>
            <w:r w:rsidRPr="009C61DA">
              <w:rPr>
                <w:rFonts w:ascii="Times New Roman" w:eastAsia="Times New Roman" w:hAnsi="Times New Roman" w:cs="Times New Roman"/>
                <w:sz w:val="24"/>
                <w:szCs w:val="20"/>
                <w:lang w:eastAsia="ru-RU"/>
              </w:rPr>
              <w:t xml:space="preserve"> </w:t>
            </w:r>
            <w:r w:rsidRPr="009C61DA">
              <w:rPr>
                <w:rFonts w:ascii="Times New Roman" w:eastAsia="Times New Roman" w:hAnsi="Times New Roman" w:cs="Times New Roman" w:hint="eastAsia"/>
                <w:sz w:val="24"/>
                <w:szCs w:val="20"/>
                <w:lang w:eastAsia="ru-RU"/>
              </w:rPr>
              <w:t>образования</w:t>
            </w:r>
            <w:r w:rsidRPr="009C61DA">
              <w:rPr>
                <w:rFonts w:ascii="Times New Roman" w:eastAsia="Times New Roman" w:hAnsi="Times New Roman" w:cs="Times New Roman"/>
                <w:sz w:val="24"/>
                <w:szCs w:val="20"/>
                <w:lang w:eastAsia="ru-RU"/>
              </w:rPr>
              <w:t xml:space="preserve"> </w:t>
            </w:r>
            <w:r w:rsidRPr="009C61DA">
              <w:rPr>
                <w:rFonts w:ascii="Times New Roman" w:eastAsia="Times New Roman" w:hAnsi="Times New Roman" w:cs="Times New Roman" w:hint="eastAsia"/>
                <w:sz w:val="24"/>
                <w:szCs w:val="20"/>
                <w:lang w:eastAsia="ru-RU"/>
              </w:rPr>
              <w:t>городской</w:t>
            </w:r>
            <w:r w:rsidRPr="009C61DA">
              <w:rPr>
                <w:rFonts w:ascii="Times New Roman" w:eastAsia="Times New Roman" w:hAnsi="Times New Roman" w:cs="Times New Roman"/>
                <w:sz w:val="24"/>
                <w:szCs w:val="20"/>
                <w:lang w:eastAsia="ru-RU"/>
              </w:rPr>
              <w:t xml:space="preserve"> </w:t>
            </w:r>
            <w:r w:rsidRPr="009C61DA">
              <w:rPr>
                <w:rFonts w:ascii="Times New Roman" w:eastAsia="Times New Roman" w:hAnsi="Times New Roman" w:cs="Times New Roman" w:hint="eastAsia"/>
                <w:sz w:val="24"/>
                <w:szCs w:val="20"/>
                <w:lang w:eastAsia="ru-RU"/>
              </w:rPr>
              <w:t>округ</w:t>
            </w:r>
            <w:r w:rsidRPr="009C61DA">
              <w:rPr>
                <w:rFonts w:ascii="Times New Roman" w:eastAsia="Times New Roman" w:hAnsi="Times New Roman" w:cs="Times New Roman"/>
                <w:sz w:val="24"/>
                <w:szCs w:val="20"/>
                <w:lang w:eastAsia="ru-RU"/>
              </w:rPr>
              <w:t xml:space="preserve"> </w:t>
            </w:r>
            <w:r w:rsidRPr="009C61DA">
              <w:rPr>
                <w:rFonts w:ascii="Times New Roman" w:eastAsia="Times New Roman" w:hAnsi="Times New Roman" w:cs="Times New Roman" w:hint="eastAsia"/>
                <w:sz w:val="24"/>
                <w:szCs w:val="20"/>
                <w:lang w:eastAsia="ru-RU"/>
              </w:rPr>
              <w:t>Армянск</w:t>
            </w:r>
            <w:r w:rsidRPr="009C61DA">
              <w:rPr>
                <w:rFonts w:ascii="Times New Roman" w:eastAsia="Times New Roman" w:hAnsi="Times New Roman" w:cs="Times New Roman"/>
                <w:sz w:val="24"/>
                <w:szCs w:val="20"/>
                <w:lang w:eastAsia="ru-RU"/>
              </w:rPr>
              <w:t xml:space="preserve"> (3 </w:t>
            </w:r>
            <w:r w:rsidRPr="009C61DA">
              <w:rPr>
                <w:rFonts w:ascii="Times New Roman" w:eastAsia="Times New Roman" w:hAnsi="Times New Roman" w:cs="Times New Roman" w:hint="eastAsia"/>
                <w:sz w:val="24"/>
                <w:szCs w:val="20"/>
                <w:lang w:eastAsia="ru-RU"/>
              </w:rPr>
              <w:t>этап</w:t>
            </w:r>
            <w:r w:rsidRPr="009C61DA">
              <w:rPr>
                <w:rFonts w:ascii="Times New Roman" w:eastAsia="Times New Roman" w:hAnsi="Times New Roman" w:cs="Times New Roman"/>
                <w:sz w:val="24"/>
                <w:szCs w:val="20"/>
                <w:lang w:eastAsia="ru-RU"/>
              </w:rPr>
              <w:t>)</w:t>
            </w:r>
            <w:r w:rsidRPr="009C61DA">
              <w:rPr>
                <w:rFonts w:ascii="Times New Roman" w:eastAsia="Times New Roman" w:hAnsi="Times New Roman" w:cs="Times New Roman" w:hint="eastAsia"/>
                <w:sz w:val="24"/>
                <w:szCs w:val="20"/>
                <w:lang w:eastAsia="ru-RU"/>
              </w:rPr>
              <w:t>»»</w:t>
            </w:r>
            <w:r w:rsidRPr="009C61DA">
              <w:rPr>
                <w:rFonts w:ascii="Times New Roman" w:eastAsia="Times New Roman" w:hAnsi="Times New Roman" w:cs="Times New Roman"/>
                <w:sz w:val="24"/>
                <w:szCs w:val="20"/>
              </w:rPr>
              <w:t>, предназначен для массового досуга всех возрастных групп населения.</w:t>
            </w:r>
          </w:p>
          <w:p w:rsidR="00D862F8" w:rsidRPr="009C61DA" w:rsidRDefault="00D862F8" w:rsidP="00D862F8">
            <w:pPr>
              <w:widowControl w:val="0"/>
              <w:spacing w:after="0" w:line="240" w:lineRule="auto"/>
              <w:ind w:left="69" w:right="74"/>
              <w:jc w:val="both"/>
              <w:textAlignment w:val="baseline"/>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Объект действующий</w:t>
            </w:r>
          </w:p>
          <w:p w:rsidR="00D862F8" w:rsidRPr="009C61DA" w:rsidRDefault="00D862F8" w:rsidP="00D862F8">
            <w:pPr>
              <w:widowControl w:val="0"/>
              <w:spacing w:after="0" w:line="240" w:lineRule="auto"/>
              <w:ind w:left="69" w:right="74"/>
              <w:jc w:val="both"/>
              <w:textAlignment w:val="baseline"/>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Техническо-экономические показатели объекта капитального строительства:</w:t>
            </w:r>
          </w:p>
          <w:p w:rsidR="00D862F8" w:rsidRPr="009C61DA" w:rsidRDefault="00D862F8" w:rsidP="00D862F8">
            <w:pPr>
              <w:widowControl w:val="0"/>
              <w:spacing w:after="0" w:line="240" w:lineRule="auto"/>
              <w:ind w:left="69" w:right="74"/>
              <w:jc w:val="both"/>
              <w:textAlignment w:val="baseline"/>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xml:space="preserve"> - асфальтобетонное покрытие проездов</w:t>
            </w:r>
          </w:p>
          <w:p w:rsidR="00D862F8" w:rsidRPr="009C61DA" w:rsidRDefault="00D862F8" w:rsidP="00D862F8">
            <w:pPr>
              <w:widowControl w:val="0"/>
              <w:spacing w:after="0" w:line="240" w:lineRule="auto"/>
              <w:ind w:left="69" w:right="74"/>
              <w:jc w:val="both"/>
              <w:textAlignment w:val="baseline"/>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покрытие тротуарное;</w:t>
            </w:r>
          </w:p>
          <w:p w:rsidR="00D862F8" w:rsidRPr="009C61DA" w:rsidRDefault="00D862F8" w:rsidP="00D862F8">
            <w:pPr>
              <w:widowControl w:val="0"/>
              <w:spacing w:after="0" w:line="240" w:lineRule="auto"/>
              <w:ind w:left="69" w:right="74"/>
              <w:jc w:val="both"/>
              <w:textAlignment w:val="baseline"/>
              <w:rPr>
                <w:rFonts w:ascii="Times New Roman" w:eastAsia="Times New Roman" w:hAnsi="Times New Roman" w:cs="Times New Roman"/>
                <w:color w:val="000000"/>
                <w:sz w:val="24"/>
                <w:szCs w:val="20"/>
              </w:rPr>
            </w:pPr>
            <w:r w:rsidRPr="009C61DA">
              <w:rPr>
                <w:rFonts w:ascii="Times New Roman" w:eastAsia="Times New Roman" w:hAnsi="Times New Roman" w:cs="Times New Roman"/>
                <w:color w:val="000000"/>
                <w:sz w:val="24"/>
                <w:szCs w:val="20"/>
              </w:rPr>
              <w:t>- парковые светильники  (система паркового освещения);</w:t>
            </w:r>
          </w:p>
          <w:p w:rsidR="00D862F8" w:rsidRPr="009C61DA" w:rsidRDefault="00D862F8" w:rsidP="00D862F8">
            <w:pPr>
              <w:widowControl w:val="0"/>
              <w:spacing w:after="0" w:line="240" w:lineRule="auto"/>
              <w:ind w:left="69" w:right="74"/>
              <w:jc w:val="both"/>
              <w:textAlignment w:val="baseline"/>
              <w:rPr>
                <w:rFonts w:ascii="Times New Roman" w:eastAsia="Times New Roman" w:hAnsi="Times New Roman" w:cs="Times New Roman"/>
                <w:color w:val="000000"/>
                <w:sz w:val="24"/>
                <w:szCs w:val="20"/>
              </w:rPr>
            </w:pPr>
            <w:r w:rsidRPr="009C61DA">
              <w:rPr>
                <w:rFonts w:ascii="Times New Roman" w:eastAsia="Times New Roman" w:hAnsi="Times New Roman" w:cs="Times New Roman"/>
                <w:color w:val="000000"/>
                <w:sz w:val="24"/>
                <w:szCs w:val="20"/>
              </w:rPr>
              <w:t xml:space="preserve"> - скамейки;</w:t>
            </w:r>
          </w:p>
          <w:p w:rsidR="00D862F8" w:rsidRPr="009C61DA" w:rsidRDefault="00D862F8" w:rsidP="00D862F8">
            <w:pPr>
              <w:widowControl w:val="0"/>
              <w:spacing w:after="0" w:line="240" w:lineRule="auto"/>
              <w:ind w:left="69" w:right="74"/>
              <w:jc w:val="both"/>
              <w:textAlignment w:val="baseline"/>
              <w:rPr>
                <w:rFonts w:ascii="Times New Roman" w:eastAsia="Times New Roman" w:hAnsi="Times New Roman" w:cs="Times New Roman"/>
                <w:color w:val="000000"/>
                <w:sz w:val="24"/>
                <w:szCs w:val="20"/>
              </w:rPr>
            </w:pPr>
            <w:r w:rsidRPr="009C61DA">
              <w:rPr>
                <w:rFonts w:ascii="Times New Roman" w:eastAsia="Times New Roman" w:hAnsi="Times New Roman" w:cs="Times New Roman"/>
                <w:color w:val="000000"/>
                <w:sz w:val="24"/>
                <w:szCs w:val="20"/>
              </w:rPr>
              <w:t>- мусорные урны;</w:t>
            </w:r>
          </w:p>
          <w:p w:rsidR="00D862F8" w:rsidRPr="009C61DA" w:rsidRDefault="00D862F8" w:rsidP="00D862F8">
            <w:pPr>
              <w:widowControl w:val="0"/>
              <w:spacing w:after="0" w:line="240" w:lineRule="auto"/>
              <w:ind w:left="69" w:right="74"/>
              <w:jc w:val="both"/>
              <w:textAlignment w:val="baseline"/>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МАФ</w:t>
            </w:r>
          </w:p>
          <w:p w:rsidR="00D862F8" w:rsidRPr="009C61DA" w:rsidRDefault="00D862F8" w:rsidP="00D862F8">
            <w:pPr>
              <w:widowControl w:val="0"/>
              <w:spacing w:after="0" w:line="240" w:lineRule="auto"/>
              <w:ind w:left="69" w:right="74"/>
              <w:jc w:val="both"/>
              <w:textAlignment w:val="baseline"/>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игровое оборудование</w:t>
            </w:r>
          </w:p>
          <w:p w:rsidR="00D862F8" w:rsidRPr="009C61DA" w:rsidRDefault="00D862F8" w:rsidP="00D862F8">
            <w:pPr>
              <w:widowControl w:val="0"/>
              <w:spacing w:after="0" w:line="240" w:lineRule="auto"/>
              <w:ind w:left="69" w:right="74"/>
              <w:jc w:val="both"/>
              <w:textAlignment w:val="baseline"/>
              <w:rPr>
                <w:rFonts w:ascii="Times New Roman" w:eastAsia="Times New Roman" w:hAnsi="Times New Roman" w:cs="Times New Roman"/>
                <w:sz w:val="24"/>
                <w:szCs w:val="20"/>
              </w:rPr>
            </w:pPr>
          </w:p>
        </w:tc>
      </w:tr>
      <w:tr w:rsidR="00D862F8" w:rsidRPr="009C61DA" w:rsidTr="00F878D3">
        <w:tc>
          <w:tcPr>
            <w:tcW w:w="739" w:type="dxa"/>
            <w:tcBorders>
              <w:top w:val="single" w:sz="4" w:space="0" w:color="000000"/>
              <w:left w:val="single" w:sz="4" w:space="0" w:color="000000"/>
              <w:bottom w:val="single" w:sz="4" w:space="0" w:color="000000"/>
              <w:right w:val="single" w:sz="4" w:space="0" w:color="000000"/>
            </w:tcBorders>
          </w:tcPr>
          <w:p w:rsidR="00D862F8" w:rsidRPr="009C61DA" w:rsidRDefault="00D862F8" w:rsidP="00D862F8">
            <w:pPr>
              <w:widowControl w:val="0"/>
              <w:numPr>
                <w:ilvl w:val="0"/>
                <w:numId w:val="11"/>
              </w:numPr>
              <w:snapToGrid w:val="0"/>
              <w:spacing w:after="0" w:line="240" w:lineRule="auto"/>
              <w:ind w:left="0"/>
              <w:jc w:val="both"/>
              <w:rPr>
                <w:rFonts w:ascii="Times New Roman" w:eastAsia="Times New Roman" w:hAnsi="Times New Roman" w:cs="Times New Roman"/>
                <w:b/>
                <w:sz w:val="24"/>
                <w:szCs w:val="20"/>
              </w:rPr>
            </w:pPr>
            <w:r w:rsidRPr="009C61DA">
              <w:rPr>
                <w:rFonts w:ascii="Times New Roman" w:eastAsia="Times New Roman" w:hAnsi="Times New Roman" w:cs="Times New Roman"/>
                <w:b/>
              </w:rPr>
              <w:t>3.</w:t>
            </w:r>
          </w:p>
        </w:tc>
        <w:tc>
          <w:tcPr>
            <w:tcW w:w="2663" w:type="dxa"/>
            <w:tcBorders>
              <w:top w:val="single" w:sz="4" w:space="0" w:color="000000"/>
              <w:left w:val="single" w:sz="4" w:space="0" w:color="000000"/>
              <w:bottom w:val="single" w:sz="4" w:space="0" w:color="000000"/>
              <w:right w:val="single" w:sz="4" w:space="0" w:color="000000"/>
            </w:tcBorders>
          </w:tcPr>
          <w:p w:rsidR="00D862F8" w:rsidRPr="009C61DA" w:rsidRDefault="00D862F8" w:rsidP="00D862F8">
            <w:pPr>
              <w:widowControl w:val="0"/>
              <w:spacing w:after="0" w:line="240" w:lineRule="auto"/>
              <w:ind w:right="136"/>
              <w:jc w:val="both"/>
              <w:rPr>
                <w:rFonts w:ascii="Times New Roman" w:eastAsia="Times New Roman" w:hAnsi="Times New Roman" w:cs="Times New Roman"/>
                <w:color w:val="000000"/>
                <w:sz w:val="24"/>
                <w:szCs w:val="20"/>
              </w:rPr>
            </w:pPr>
            <w:r w:rsidRPr="009C61DA">
              <w:rPr>
                <w:rFonts w:ascii="Times New Roman" w:eastAsia="Times New Roman" w:hAnsi="Times New Roman" w:cs="Times New Roman"/>
                <w:color w:val="000000"/>
                <w:sz w:val="24"/>
                <w:szCs w:val="20"/>
              </w:rPr>
              <w:t>Технические требования при выполнении работ</w:t>
            </w:r>
          </w:p>
          <w:p w:rsidR="00D862F8" w:rsidRPr="009C61DA" w:rsidRDefault="00D862F8" w:rsidP="00D862F8">
            <w:pPr>
              <w:widowControl w:val="0"/>
              <w:snapToGrid w:val="0"/>
              <w:spacing w:after="0" w:line="240" w:lineRule="auto"/>
              <w:ind w:firstLine="709"/>
              <w:jc w:val="both"/>
              <w:rPr>
                <w:rFonts w:ascii="Times New Roman" w:eastAsia="Times New Roman" w:hAnsi="Times New Roman" w:cs="Times New Roman"/>
                <w:sz w:val="24"/>
                <w:szCs w:val="20"/>
              </w:rPr>
            </w:pPr>
          </w:p>
        </w:tc>
        <w:tc>
          <w:tcPr>
            <w:tcW w:w="7229" w:type="dxa"/>
            <w:tcBorders>
              <w:top w:val="single" w:sz="4" w:space="0" w:color="000000"/>
              <w:left w:val="single" w:sz="4" w:space="0" w:color="000000"/>
              <w:bottom w:val="single" w:sz="4" w:space="0" w:color="000000"/>
              <w:right w:val="single" w:sz="4" w:space="0" w:color="000000"/>
            </w:tcBorders>
          </w:tcPr>
          <w:p w:rsidR="00D862F8" w:rsidRPr="009C61DA" w:rsidRDefault="00D862F8" w:rsidP="00D862F8">
            <w:pPr>
              <w:widowControl w:val="0"/>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1. Работы проводить согласно проектно-сметной документации, переданной подрядной организации по Акту приема-передачи</w:t>
            </w:r>
          </w:p>
          <w:p w:rsidR="00D862F8" w:rsidRPr="009C61DA" w:rsidRDefault="00D862F8" w:rsidP="00D862F8">
            <w:pPr>
              <w:widowControl w:val="0"/>
              <w:spacing w:after="0" w:line="240" w:lineRule="auto"/>
              <w:ind w:left="69" w:right="74"/>
              <w:jc w:val="both"/>
              <w:rPr>
                <w:rFonts w:ascii="Times New Roman" w:eastAsia="Times New Roman" w:hAnsi="Times New Roman" w:cs="Times New Roman"/>
                <w:sz w:val="24"/>
                <w:szCs w:val="20"/>
                <w:lang w:eastAsia="ru-RU"/>
              </w:rPr>
            </w:pPr>
            <w:r w:rsidRPr="009C61DA">
              <w:rPr>
                <w:rFonts w:ascii="Times New Roman" w:eastAsia="Times New Roman" w:hAnsi="Times New Roman" w:cs="Times New Roman"/>
                <w:sz w:val="24"/>
                <w:szCs w:val="20"/>
              </w:rPr>
              <w:t xml:space="preserve">2. После получения проектной документации (до начала выполнения работ) в течение 5 дней Подрядчик выполняет </w:t>
            </w:r>
            <w:r w:rsidRPr="009C61DA">
              <w:rPr>
                <w:rFonts w:ascii="Times New Roman" w:eastAsia="Times New Roman" w:hAnsi="Times New Roman" w:cs="Times New Roman"/>
                <w:sz w:val="24"/>
                <w:szCs w:val="20"/>
                <w:lang w:eastAsia="ru-RU"/>
              </w:rPr>
              <w:t xml:space="preserve">подготовку исполнительной геодезической документации по элементам, конструкциям, инженерным сетям и сооружениям  (схемы, чертежи, узлы элементов) </w:t>
            </w:r>
            <w:r w:rsidRPr="009C61DA">
              <w:rPr>
                <w:rFonts w:ascii="Times New Roman" w:eastAsia="Times New Roman" w:hAnsi="Times New Roman" w:cs="Times New Roman"/>
                <w:sz w:val="24"/>
                <w:szCs w:val="20"/>
              </w:rPr>
              <w:t>и согласовывает с Заказчиком.</w:t>
            </w:r>
          </w:p>
          <w:p w:rsidR="00D862F8" w:rsidRPr="009C61DA" w:rsidRDefault="00D862F8" w:rsidP="00D862F8">
            <w:pPr>
              <w:widowControl w:val="0"/>
              <w:spacing w:after="0" w:line="240" w:lineRule="auto"/>
              <w:ind w:left="69" w:right="74"/>
              <w:jc w:val="both"/>
              <w:rPr>
                <w:rFonts w:ascii="Times New Roman" w:eastAsia="Times New Roman" w:hAnsi="Times New Roman" w:cs="Times New Roman"/>
                <w:sz w:val="24"/>
                <w:szCs w:val="20"/>
                <w:lang w:eastAsia="ru-RU"/>
              </w:rPr>
            </w:pPr>
            <w:r w:rsidRPr="009C61DA">
              <w:rPr>
                <w:rFonts w:ascii="Times New Roman" w:eastAsia="Times New Roman" w:hAnsi="Times New Roman" w:cs="Times New Roman"/>
                <w:sz w:val="24"/>
                <w:szCs w:val="20"/>
                <w:lang w:eastAsia="ru-RU"/>
              </w:rPr>
              <w:t xml:space="preserve">      Проводит анализ на соответствие исполнительной геодезической документации утвержденной проектной документации и согласовывает результат с Заказчиком.</w:t>
            </w:r>
          </w:p>
          <w:p w:rsidR="00D862F8" w:rsidRPr="009C61DA" w:rsidRDefault="00D862F8" w:rsidP="00D862F8">
            <w:pPr>
              <w:keepNext/>
              <w:keepLines/>
              <w:widowControl w:val="0"/>
              <w:suppressLineNumbers/>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xml:space="preserve">      Подрядчик выполняет геодезические работы по согласованной геодезической документации с выносом разбивочных осей на территории объекта. Согласовывает их размещение с Заказчиком  и несет ответственность за правильность разбивки осей объекта, высот и размеров всех его частей до завершения работ и передачи объекта Заказчику.</w:t>
            </w:r>
          </w:p>
          <w:p w:rsidR="00D862F8" w:rsidRPr="009C61DA" w:rsidRDefault="00D862F8" w:rsidP="00D862F8">
            <w:pPr>
              <w:widowControl w:val="0"/>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xml:space="preserve">     До начала строительства следует выполнить необходимую подготовку, состав которой определен проектной документацией, техническим заданием и действующими строительными нормами, и правилами.</w:t>
            </w:r>
          </w:p>
          <w:p w:rsidR="00D862F8" w:rsidRPr="009C61DA" w:rsidRDefault="00D862F8" w:rsidP="00D862F8">
            <w:pPr>
              <w:widowControl w:val="0"/>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xml:space="preserve">     Работы производить в соответствии с проектной документацией, с действующими строительными нормами и правилами СНиП 12-03-2001 «Безопасность труда в строительстве», СНиП 12.01.2004 «Организация строительного производства», «Правила противопожарного режима в Российской Федерации», утвержденных постановлением Правительства Российской Федерации от 25 апреля 2012 г.        N 390 и иных документов регламентирующих качество работ.</w:t>
            </w:r>
          </w:p>
          <w:p w:rsidR="00D862F8" w:rsidRPr="009C61DA" w:rsidRDefault="00D862F8" w:rsidP="00D862F8">
            <w:pPr>
              <w:widowControl w:val="0"/>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3.  Места складирования материалов Заказчик не предоставляет.</w:t>
            </w:r>
          </w:p>
          <w:p w:rsidR="00D862F8" w:rsidRPr="009C61DA" w:rsidRDefault="00D862F8" w:rsidP="00D862F8">
            <w:pPr>
              <w:widowControl w:val="0"/>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4. На момент проведения работ подрядчик обязан обеспечить постоянное ежедневное присутствие на объекте лиц: ответственного за производство работ, внутренний строительный контроль за выполнением работ, ответственного за персонал Подрядчика и технику безопасности при проведении работ.</w:t>
            </w:r>
          </w:p>
          <w:p w:rsidR="00D862F8" w:rsidRPr="009C61DA" w:rsidRDefault="00D862F8" w:rsidP="00D862F8">
            <w:pPr>
              <w:widowControl w:val="0"/>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xml:space="preserve">5.   При выполнении работ необходимо применять современные  материалы и другие установочные изделия  российского (преимущественно) и зарубежного производства. Все применяемые материалы должны быть новыми, соответствовать ГОСТ и другим </w:t>
            </w:r>
            <w:r w:rsidRPr="009C61DA">
              <w:rPr>
                <w:rFonts w:ascii="Times New Roman" w:eastAsia="Times New Roman" w:hAnsi="Times New Roman" w:cs="Times New Roman"/>
                <w:sz w:val="24"/>
                <w:szCs w:val="20"/>
              </w:rPr>
              <w:lastRenderedPageBreak/>
              <w:t>нормативным документам. Оборудование, поставляемое подрядчиком, должно удовлетворять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с обязательной сертификацией в Российской Федерации.</w:t>
            </w:r>
          </w:p>
          <w:p w:rsidR="00D862F8" w:rsidRPr="009C61DA" w:rsidRDefault="00D862F8" w:rsidP="00D862F8">
            <w:pPr>
              <w:widowControl w:val="0"/>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xml:space="preserve">     Образцы, планируемых к применению материалов, должны быть предоставлены на согласование Заказчику и только при получении согласования поставлены на объект.</w:t>
            </w:r>
          </w:p>
          <w:p w:rsidR="00D862F8" w:rsidRPr="009C61DA" w:rsidRDefault="00D862F8" w:rsidP="00D862F8">
            <w:pPr>
              <w:widowControl w:val="0"/>
              <w:spacing w:after="0" w:line="240" w:lineRule="auto"/>
              <w:ind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xml:space="preserve">      Все поставляемые для проведения работ материалы должны иметь соответствующие сертификаты качества, пожарные и санитарно-эпидемиологические сертификаты, технические паспорта и другие документы, удостоверяющие их качество. Копии сертификатов, паспортов и т. п. должны быть  предоставлены Заказчику не позднее 3-х дней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техническим условиям и иным предъявляемым требованиям.  Подрядчик несет ответственность за ненадлежащее качество предоставленных им материалов и подтверждающих качество документов.</w:t>
            </w:r>
          </w:p>
          <w:p w:rsidR="00D862F8" w:rsidRPr="009C61DA" w:rsidRDefault="00D862F8" w:rsidP="00D862F8">
            <w:pPr>
              <w:widowControl w:val="0"/>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xml:space="preserve">     Все необходимые для производства работ материалы включены в стоимость выполнения работ и предоставляются Подрядчиком.</w:t>
            </w:r>
          </w:p>
          <w:p w:rsidR="00D862F8" w:rsidRPr="009C61DA" w:rsidRDefault="00D862F8" w:rsidP="00D862F8">
            <w:pPr>
              <w:keepNext/>
              <w:keepLines/>
              <w:widowControl w:val="0"/>
              <w:suppressLineNumbers/>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xml:space="preserve">     Запрещается применение бывших в использовании и употреблении материалов и оборудования, в том числе восстановленных и отремонтированных.</w:t>
            </w:r>
          </w:p>
          <w:p w:rsidR="00D862F8" w:rsidRPr="009C61DA" w:rsidRDefault="00D862F8" w:rsidP="00D862F8">
            <w:pPr>
              <w:keepNext/>
              <w:keepLines/>
              <w:widowControl w:val="0"/>
              <w:suppressLineNumbers/>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xml:space="preserve"> 6. Ежедневная уборка рабочих мест, вывоз мусора на свалку  для утилизации отходов в соответствии с договором, заключенным Подрядчиком со специализированным предприятием.</w:t>
            </w:r>
          </w:p>
          <w:p w:rsidR="00D862F8" w:rsidRPr="009C61DA" w:rsidRDefault="00D862F8" w:rsidP="00D862F8">
            <w:pPr>
              <w:keepNext/>
              <w:keepLines/>
              <w:widowControl w:val="0"/>
              <w:suppressLineNumbers/>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xml:space="preserve"> 7. Ограждение и освещение мест производства работ должно быть обеспечено Подрядчиком на всех этапах производства работ.</w:t>
            </w:r>
          </w:p>
          <w:p w:rsidR="00D862F8" w:rsidRPr="009C61DA" w:rsidRDefault="00D862F8" w:rsidP="00D862F8">
            <w:pPr>
              <w:keepNext/>
              <w:keepLines/>
              <w:widowControl w:val="0"/>
              <w:suppressLineNumbers/>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8. Специалисты Подрядчика должны быть высококвалифицированные и аттестованными на проведение  работ, обеспечены необходимым инструментом, механизмами и средствами индивидуальной защиты.</w:t>
            </w:r>
          </w:p>
          <w:p w:rsidR="00D862F8" w:rsidRPr="009C61DA" w:rsidRDefault="00D862F8" w:rsidP="00D862F8">
            <w:pPr>
              <w:keepNext/>
              <w:keepLines/>
              <w:widowControl w:val="0"/>
              <w:suppressLineNumbers/>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9. Подрядчик самостоятельно за свой счет обеспечивает объект энергоносителями,  необходимыми для производства работ в соответствии с условиями Контракта.</w:t>
            </w:r>
          </w:p>
          <w:p w:rsidR="00D862F8" w:rsidRPr="009C61DA" w:rsidRDefault="00D862F8" w:rsidP="00D862F8">
            <w:pPr>
              <w:keepNext/>
              <w:keepLines/>
              <w:widowControl w:val="0"/>
              <w:suppressLineNumbers/>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10.   Если в ходе исполнения настоящего Контракта потребуется получение специального разрешения (лицензии) на выполнение отдельных видов работ, то Подрядчик обязан получить разрешение (лицензию) до начала их выполнения</w:t>
            </w:r>
          </w:p>
          <w:p w:rsidR="00D862F8" w:rsidRPr="009C61DA" w:rsidRDefault="00D862F8" w:rsidP="00D862F8">
            <w:pPr>
              <w:keepNext/>
              <w:keepLines/>
              <w:widowControl w:val="0"/>
              <w:suppressLineNumbers/>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11. Обеспечить в ходе ремонта выполнение мероприятий по технике безопасности, охране труда,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а также гигиенических требований в соответствии с Проектом, Перечнем нормативно-технических документов в соответствии с действующего законодательства.</w:t>
            </w:r>
          </w:p>
          <w:p w:rsidR="00D862F8" w:rsidRPr="009C61DA" w:rsidRDefault="00D862F8" w:rsidP="00D862F8">
            <w:pPr>
              <w:keepNext/>
              <w:keepLines/>
              <w:widowControl w:val="0"/>
              <w:suppressLineNumbers/>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xml:space="preserve">12. В течение 5 (пяти) календарных дней до даты начала производства работ на Объекте изготовить и установить за свой счет в начале и конце участка производства работ информационные </w:t>
            </w:r>
            <w:r w:rsidRPr="009C61DA">
              <w:rPr>
                <w:rFonts w:ascii="Times New Roman" w:eastAsia="Times New Roman" w:hAnsi="Times New Roman" w:cs="Times New Roman"/>
                <w:sz w:val="24"/>
                <w:szCs w:val="20"/>
              </w:rPr>
              <w:lastRenderedPageBreak/>
              <w:t>щиты на желтом фоне размером не менее 2х2,5 м, на которых указывается следующее: вид работ, схема  территории, наименование Заказчика, наименование Подрядчика, сроки выполнения работ, ответственное лицо и служебный телефон Подрядчика.</w:t>
            </w:r>
          </w:p>
          <w:p w:rsidR="00D862F8" w:rsidRPr="009C61DA" w:rsidRDefault="00D862F8" w:rsidP="00D862F8">
            <w:pPr>
              <w:keepNext/>
              <w:keepLines/>
              <w:widowControl w:val="0"/>
              <w:suppressLineNumbers/>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13. В случае складирования резерва грунта и плодородного слоя почвы, строительного мусора и древесины за границами постоянного или временного отвода, установленного Проектом, Подрядчик обязан осуществить аренду земель и рекультивацию за свой счёт.</w:t>
            </w:r>
          </w:p>
          <w:p w:rsidR="00D862F8" w:rsidRPr="009C61DA" w:rsidRDefault="00D862F8" w:rsidP="00D862F8">
            <w:pPr>
              <w:keepNext/>
              <w:keepLines/>
              <w:widowControl w:val="0"/>
              <w:suppressLineNumbers/>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14. Обеспечить сохранность вырубаемой на Объекте древесины и направление информации об объёмах и породном составе вырубаемой древесины не позднее 20 (двадцати) дней до завершения вырубки Заказчику в соответствии с постановлением Правительства РФ от 23.07.2009г. № 604 (при необходимости и согласовании с Заказчиком).</w:t>
            </w:r>
          </w:p>
          <w:p w:rsidR="00D862F8" w:rsidRPr="009C61DA" w:rsidRDefault="00D862F8" w:rsidP="00D862F8">
            <w:pPr>
              <w:keepNext/>
              <w:keepLines/>
              <w:widowControl w:val="0"/>
              <w:suppressLineNumbers/>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15. Подрядчик обязан безвозмездно исправить по требованию Заказчика все выявленные недостатки ухудшившее качество работы в согласованные сроки.</w:t>
            </w:r>
          </w:p>
          <w:p w:rsidR="00D862F8" w:rsidRPr="009C61DA" w:rsidRDefault="00D862F8" w:rsidP="00D862F8">
            <w:pPr>
              <w:keepNext/>
              <w:keepLines/>
              <w:widowControl w:val="0"/>
              <w:suppressLineNumbers/>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xml:space="preserve">       Контроль, проводимый Заказчиком за выполнением этих работ, не освобождает Подрядчика от ответственности за правильность их исполнения.</w:t>
            </w:r>
          </w:p>
          <w:p w:rsidR="00D862F8" w:rsidRPr="009C61DA" w:rsidRDefault="00D862F8" w:rsidP="00D862F8">
            <w:pPr>
              <w:keepNext/>
              <w:keepLines/>
              <w:widowControl w:val="0"/>
              <w:suppressLineNumbers/>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16. Компенсировать ущерб, убытки, включая судебные издержки, связанные с выплатой ущерба, нанесенного по вине Подрядчика третьим лицам, возникшего вследствие выполнения Подрядчиком работ по настоящему Контракту или вследствие нарушения имущественных или иных прав третьих лиц.</w:t>
            </w:r>
          </w:p>
          <w:p w:rsidR="00D862F8" w:rsidRPr="009C61DA" w:rsidRDefault="00D862F8" w:rsidP="00D862F8">
            <w:pPr>
              <w:keepNext/>
              <w:keepLines/>
              <w:widowControl w:val="0"/>
              <w:suppressLineNumbers/>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17. Обеспечить нахождение на Объекте проекта производства работ, общего журнала работ, специальных журналов работ, проектной документации, копии приказов и распоряжений на персонал, копии контракта с заказчиком, разрешительные документы на проведение земляных работ и т.д.</w:t>
            </w:r>
          </w:p>
          <w:p w:rsidR="00D862F8" w:rsidRPr="009C61DA" w:rsidRDefault="00D862F8" w:rsidP="00D862F8">
            <w:pPr>
              <w:keepNext/>
              <w:keepLines/>
              <w:widowControl w:val="0"/>
              <w:suppressLineNumbers/>
              <w:spacing w:after="0" w:line="240" w:lineRule="auto"/>
              <w:ind w:left="69" w:right="74"/>
              <w:jc w:val="both"/>
              <w:rPr>
                <w:rFonts w:ascii="Times New Roman" w:eastAsia="Times New Roman" w:hAnsi="Times New Roman" w:cs="Times New Roman"/>
                <w:sz w:val="24"/>
                <w:szCs w:val="20"/>
                <w:lang w:eastAsia="ru-RU"/>
              </w:rPr>
            </w:pPr>
            <w:r w:rsidRPr="009C61DA">
              <w:rPr>
                <w:rFonts w:ascii="Times New Roman" w:eastAsia="Times New Roman" w:hAnsi="Times New Roman" w:cs="Times New Roman"/>
                <w:sz w:val="24"/>
                <w:szCs w:val="20"/>
              </w:rPr>
              <w:t xml:space="preserve">18. По окончании капитального ремонта Объекта совместно с Актом </w:t>
            </w:r>
            <w:r w:rsidRPr="009C61DA">
              <w:rPr>
                <w:rFonts w:ascii="Times New Roman" w:eastAsia="MS Mincho" w:hAnsi="Times New Roman" w:cs="Times New Roman"/>
                <w:sz w:val="24"/>
                <w:szCs w:val="20"/>
              </w:rPr>
              <w:t>приемки законченного строительством объекта по форме КС-11</w:t>
            </w:r>
            <w:r w:rsidRPr="009C61DA">
              <w:rPr>
                <w:rFonts w:ascii="Times New Roman" w:eastAsia="Times New Roman" w:hAnsi="Times New Roman" w:cs="Times New Roman"/>
                <w:sz w:val="24"/>
                <w:szCs w:val="20"/>
              </w:rPr>
              <w:t xml:space="preserve"> передать Заказчику исполнительную документацию о выполненных ремонтных и монтажных работах (на бумажном носителе и электронном носителе) в Полном объеме.</w:t>
            </w:r>
          </w:p>
          <w:p w:rsidR="00D862F8" w:rsidRPr="009C61DA" w:rsidRDefault="00D862F8" w:rsidP="00D862F8">
            <w:pPr>
              <w:keepNext/>
              <w:keepLines/>
              <w:widowControl w:val="0"/>
              <w:suppressLineNumbers/>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xml:space="preserve">      Срок предоставления документов, необходимых для сдачи Объекта может быть изменен по согласованию с Заказчиком.</w:t>
            </w:r>
          </w:p>
          <w:p w:rsidR="00D862F8" w:rsidRPr="009C61DA" w:rsidRDefault="00D862F8" w:rsidP="00D862F8">
            <w:pPr>
              <w:keepNext/>
              <w:keepLines/>
              <w:widowControl w:val="0"/>
              <w:suppressLineNumbers/>
              <w:spacing w:after="0" w:line="240" w:lineRule="auto"/>
              <w:ind w:left="69" w:right="74"/>
              <w:jc w:val="both"/>
              <w:rPr>
                <w:rFonts w:ascii="Times New Roman" w:eastAsia="Times New Roman" w:hAnsi="Times New Roman" w:cs="Times New Roman"/>
                <w:sz w:val="24"/>
                <w:szCs w:val="20"/>
              </w:rPr>
            </w:pPr>
          </w:p>
        </w:tc>
      </w:tr>
      <w:tr w:rsidR="00D862F8" w:rsidRPr="009C61DA" w:rsidTr="00F878D3">
        <w:tc>
          <w:tcPr>
            <w:tcW w:w="739" w:type="dxa"/>
            <w:tcBorders>
              <w:top w:val="single" w:sz="4" w:space="0" w:color="000000"/>
              <w:left w:val="single" w:sz="4" w:space="0" w:color="000000"/>
              <w:bottom w:val="single" w:sz="4" w:space="0" w:color="000000"/>
              <w:right w:val="single" w:sz="4" w:space="0" w:color="000000"/>
            </w:tcBorders>
          </w:tcPr>
          <w:p w:rsidR="00D862F8" w:rsidRPr="009C61DA" w:rsidRDefault="00D862F8" w:rsidP="00D862F8">
            <w:pPr>
              <w:widowControl w:val="0"/>
              <w:numPr>
                <w:ilvl w:val="0"/>
                <w:numId w:val="11"/>
              </w:numPr>
              <w:snapToGrid w:val="0"/>
              <w:spacing w:after="0" w:line="240" w:lineRule="auto"/>
              <w:ind w:left="0"/>
              <w:jc w:val="both"/>
              <w:rPr>
                <w:rFonts w:ascii="Times New Roman" w:eastAsia="Times New Roman" w:hAnsi="Times New Roman" w:cs="Times New Roman"/>
                <w:b/>
                <w:sz w:val="24"/>
                <w:szCs w:val="20"/>
                <w:lang w:eastAsia="ru-RU"/>
              </w:rPr>
            </w:pPr>
          </w:p>
        </w:tc>
        <w:tc>
          <w:tcPr>
            <w:tcW w:w="2663" w:type="dxa"/>
            <w:tcBorders>
              <w:top w:val="single" w:sz="4" w:space="0" w:color="000000"/>
              <w:left w:val="single" w:sz="4" w:space="0" w:color="000000"/>
              <w:bottom w:val="single" w:sz="4" w:space="0" w:color="000000"/>
              <w:right w:val="single" w:sz="4" w:space="0" w:color="000000"/>
            </w:tcBorders>
          </w:tcPr>
          <w:p w:rsidR="00D862F8" w:rsidRPr="009C61DA" w:rsidRDefault="00D862F8" w:rsidP="00D862F8">
            <w:pPr>
              <w:widowControl w:val="0"/>
              <w:snapToGrid w:val="0"/>
              <w:spacing w:after="0" w:line="240" w:lineRule="auto"/>
              <w:ind w:right="136"/>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Порядок сдачи-приемки результатов работ</w:t>
            </w:r>
          </w:p>
        </w:tc>
        <w:tc>
          <w:tcPr>
            <w:tcW w:w="7229" w:type="dxa"/>
            <w:tcBorders>
              <w:top w:val="single" w:sz="4" w:space="0" w:color="000000"/>
              <w:left w:val="single" w:sz="4" w:space="0" w:color="000000"/>
              <w:bottom w:val="single" w:sz="4" w:space="0" w:color="000000"/>
              <w:right w:val="single" w:sz="4" w:space="0" w:color="000000"/>
            </w:tcBorders>
          </w:tcPr>
          <w:p w:rsidR="00D862F8" w:rsidRPr="009C61DA" w:rsidRDefault="00D862F8" w:rsidP="00D862F8">
            <w:pPr>
              <w:widowControl w:val="0"/>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муниципальном контракте и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приема-передачи строительной площадки (объекта).</w:t>
            </w:r>
          </w:p>
          <w:p w:rsidR="00D862F8" w:rsidRPr="009C61DA" w:rsidRDefault="00D862F8" w:rsidP="00D862F8">
            <w:pPr>
              <w:widowControl w:val="0"/>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Приемка работ осуществляется Заказчиком с участием полномочных представителей Подрядчика, при необходимости с привлечением иных заинтересованных лиц.</w:t>
            </w:r>
          </w:p>
          <w:p w:rsidR="00D862F8" w:rsidRPr="009C61DA" w:rsidRDefault="00D862F8" w:rsidP="00D862F8">
            <w:pPr>
              <w:widowControl w:val="0"/>
              <w:spacing w:after="0" w:line="240" w:lineRule="auto"/>
              <w:ind w:left="69" w:right="74"/>
              <w:jc w:val="both"/>
              <w:rPr>
                <w:rFonts w:ascii="Baltica" w:eastAsia="Times New Roman" w:hAnsi="Baltica" w:cs="Times New Roman"/>
                <w:sz w:val="24"/>
                <w:szCs w:val="20"/>
                <w:lang w:eastAsia="ru-RU"/>
              </w:rPr>
            </w:pPr>
            <w:r w:rsidRPr="009C61DA">
              <w:rPr>
                <w:rFonts w:ascii="Times New Roman" w:eastAsia="Times New Roman" w:hAnsi="Times New Roman" w:cs="Times New Roman"/>
                <w:sz w:val="24"/>
                <w:szCs w:val="20"/>
              </w:rPr>
              <w:t xml:space="preserve">В целях приемки работ Подрядчик  не менее чем за семь рабочих дней до даты приемки, направляет Заказчику письменное извещение об окончании работ и готовности к сдаче результатов работ. При </w:t>
            </w:r>
            <w:r w:rsidRPr="009C61DA">
              <w:rPr>
                <w:rFonts w:ascii="Times New Roman" w:eastAsia="Times New Roman" w:hAnsi="Times New Roman" w:cs="Times New Roman"/>
                <w:sz w:val="24"/>
                <w:szCs w:val="20"/>
              </w:rPr>
              <w:lastRenderedPageBreak/>
              <w:t xml:space="preserve">этом совместно с извещением направляет (предоставляет) Заказчику (заверенную подписью и печатью Подрядчика) Исполнительную техническую документацию согласно </w:t>
            </w:r>
            <w:hyperlink r:id="rId12" w:tgtFrame="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
              <w:r w:rsidRPr="009C61DA">
                <w:rPr>
                  <w:rFonts w:ascii="Times New Roman" w:eastAsia="Times New Roman" w:hAnsi="Times New Roman" w:cs="Times New Roman"/>
                  <w:sz w:val="24"/>
                  <w:szCs w:val="20"/>
                  <w:u w:val="single"/>
                </w:rPr>
                <w:t>РД-11-02-2006</w:t>
              </w:r>
            </w:hyperlink>
            <w:r w:rsidRPr="009C61DA">
              <w:rPr>
                <w:rFonts w:ascii="Times New Roman" w:eastAsia="Times New Roman" w:hAnsi="Times New Roman" w:cs="Times New Roman"/>
                <w:sz w:val="24"/>
                <w:szCs w:val="20"/>
              </w:rPr>
              <w:t>:</w:t>
            </w:r>
          </w:p>
          <w:p w:rsidR="00D862F8" w:rsidRPr="009C61DA" w:rsidRDefault="00D862F8" w:rsidP="00D862F8">
            <w:pPr>
              <w:widowControl w:val="0"/>
              <w:spacing w:after="0" w:line="240" w:lineRule="auto"/>
              <w:ind w:left="69" w:right="74"/>
              <w:jc w:val="both"/>
              <w:rPr>
                <w:rFonts w:ascii="Times New Roman" w:eastAsia="MS Mincho" w:hAnsi="Times New Roman" w:cs="Times New Roman"/>
                <w:sz w:val="24"/>
                <w:szCs w:val="20"/>
              </w:rPr>
            </w:pPr>
            <w:r w:rsidRPr="009C61DA">
              <w:rPr>
                <w:rFonts w:ascii="Times New Roman" w:eastAsia="MS Mincho" w:hAnsi="Times New Roman" w:cs="Times New Roman"/>
                <w:sz w:val="24"/>
                <w:szCs w:val="20"/>
              </w:rPr>
              <w:t>- акты  приемки выполненных Работ по унифицированной форме № КС-2, оформленные согласно постановлению Госкомстата России от 11.11.99 г.№100, в 5 (пяти) экземплярах;</w:t>
            </w:r>
          </w:p>
          <w:p w:rsidR="00D862F8" w:rsidRPr="009C61DA" w:rsidRDefault="00D862F8" w:rsidP="00D862F8">
            <w:pPr>
              <w:widowControl w:val="0"/>
              <w:spacing w:after="0" w:line="240" w:lineRule="auto"/>
              <w:ind w:left="69" w:right="74"/>
              <w:jc w:val="both"/>
              <w:rPr>
                <w:rFonts w:ascii="Times New Roman" w:eastAsia="MS Mincho" w:hAnsi="Times New Roman" w:cs="Times New Roman"/>
                <w:sz w:val="24"/>
                <w:szCs w:val="20"/>
              </w:rPr>
            </w:pPr>
            <w:r w:rsidRPr="009C61DA">
              <w:rPr>
                <w:rFonts w:ascii="Times New Roman" w:eastAsia="MS Mincho" w:hAnsi="Times New Roman" w:cs="Times New Roman"/>
                <w:sz w:val="24"/>
                <w:szCs w:val="20"/>
              </w:rPr>
              <w:t>- справку о стоимости выполненных Работ по унифицированной  форме № КС-3, оформленные согласно постановлению Госкомстата России от 11.11.99 г.№100, в 5 (пяти) экземплярах;</w:t>
            </w:r>
          </w:p>
          <w:p w:rsidR="00D862F8" w:rsidRPr="009C61DA" w:rsidRDefault="00D862F8" w:rsidP="00D862F8">
            <w:pPr>
              <w:widowControl w:val="0"/>
              <w:shd w:val="clear" w:color="auto" w:fill="FFFFFF"/>
              <w:spacing w:after="0" w:line="240" w:lineRule="auto"/>
              <w:ind w:left="69" w:right="74"/>
              <w:jc w:val="both"/>
              <w:rPr>
                <w:rFonts w:ascii="Times New Roman" w:eastAsia="MS Mincho" w:hAnsi="Times New Roman" w:cs="Times New Roman"/>
                <w:sz w:val="24"/>
                <w:szCs w:val="20"/>
              </w:rPr>
            </w:pPr>
            <w:r w:rsidRPr="009C61DA">
              <w:rPr>
                <w:rFonts w:ascii="Times New Roman" w:eastAsia="MS Mincho" w:hAnsi="Times New Roman" w:cs="Times New Roman"/>
                <w:sz w:val="24"/>
                <w:szCs w:val="20"/>
              </w:rPr>
              <w:t xml:space="preserve">    - акт приемки законченного строительством объекта по форме КС-11, утвержденная в 2-х экземплярах Постановлением Госкомстата России  от  30.10.97 №71а</w:t>
            </w:r>
          </w:p>
          <w:p w:rsidR="00D862F8" w:rsidRPr="009C61DA" w:rsidRDefault="00D862F8" w:rsidP="00D862F8">
            <w:pPr>
              <w:widowControl w:val="0"/>
              <w:spacing w:after="0" w:line="240" w:lineRule="auto"/>
              <w:ind w:left="69" w:right="74"/>
              <w:jc w:val="both"/>
              <w:rPr>
                <w:rFonts w:ascii="Times New Roman" w:eastAsia="MS Mincho" w:hAnsi="Times New Roman" w:cs="Times New Roman"/>
                <w:sz w:val="24"/>
                <w:szCs w:val="20"/>
              </w:rPr>
            </w:pPr>
            <w:r w:rsidRPr="009C61DA">
              <w:rPr>
                <w:rFonts w:ascii="Times New Roman" w:eastAsia="MS Mincho" w:hAnsi="Times New Roman" w:cs="Times New Roman"/>
                <w:sz w:val="24"/>
                <w:szCs w:val="20"/>
              </w:rPr>
              <w:t>- исполнительные схемы;</w:t>
            </w:r>
          </w:p>
          <w:p w:rsidR="00D862F8" w:rsidRPr="009C61DA" w:rsidRDefault="00D862F8" w:rsidP="00D862F8">
            <w:pPr>
              <w:widowControl w:val="0"/>
              <w:spacing w:after="0" w:line="240" w:lineRule="auto"/>
              <w:ind w:left="69" w:right="74"/>
              <w:jc w:val="both"/>
              <w:rPr>
                <w:rFonts w:ascii="Times New Roman" w:eastAsia="MS Mincho" w:hAnsi="Times New Roman" w:cs="Times New Roman"/>
                <w:sz w:val="24"/>
                <w:szCs w:val="20"/>
              </w:rPr>
            </w:pPr>
            <w:r w:rsidRPr="009C61DA">
              <w:rPr>
                <w:rFonts w:ascii="Times New Roman" w:eastAsia="MS Mincho" w:hAnsi="Times New Roman" w:cs="Times New Roman"/>
                <w:sz w:val="24"/>
                <w:szCs w:val="20"/>
              </w:rPr>
              <w:t>- акты освидетельствования скрытых Работ;</w:t>
            </w:r>
          </w:p>
          <w:p w:rsidR="00D862F8" w:rsidRPr="009C61DA" w:rsidRDefault="00D862F8" w:rsidP="00D862F8">
            <w:pPr>
              <w:widowControl w:val="0"/>
              <w:spacing w:after="0" w:line="240" w:lineRule="auto"/>
              <w:ind w:left="69" w:right="74"/>
              <w:jc w:val="both"/>
              <w:rPr>
                <w:rFonts w:ascii="Times New Roman" w:eastAsia="Times New Roman" w:hAnsi="Times New Roman" w:cs="Times New Roman"/>
                <w:sz w:val="24"/>
                <w:szCs w:val="20"/>
                <w:lang w:eastAsia="ru-RU"/>
              </w:rPr>
            </w:pPr>
            <w:r w:rsidRPr="009C61DA">
              <w:rPr>
                <w:rFonts w:ascii="Times New Roman" w:eastAsia="MS Mincho" w:hAnsi="Times New Roman" w:cs="Times New Roman"/>
                <w:sz w:val="24"/>
                <w:szCs w:val="20"/>
              </w:rPr>
              <w:t xml:space="preserve">- заверенные </w:t>
            </w:r>
            <w:r w:rsidRPr="009C61DA">
              <w:rPr>
                <w:rFonts w:ascii="Times New Roman" w:eastAsia="Times New Roman" w:hAnsi="Times New Roman" w:cs="Times New Roman"/>
                <w:sz w:val="24"/>
                <w:szCs w:val="20"/>
              </w:rPr>
              <w:t>печатью и подписью представителя подрядной организации</w:t>
            </w:r>
            <w:r w:rsidRPr="009C61DA">
              <w:rPr>
                <w:rFonts w:ascii="Times New Roman" w:eastAsia="MS Mincho" w:hAnsi="Times New Roman" w:cs="Times New Roman"/>
                <w:sz w:val="24"/>
                <w:szCs w:val="20"/>
              </w:rPr>
              <w:t xml:space="preserve"> копии сертификатов, технических паспортов, подтверждающих качество примененных материалов, изделий, конструкций;</w:t>
            </w:r>
          </w:p>
          <w:p w:rsidR="00D862F8" w:rsidRPr="009C61DA" w:rsidRDefault="00D862F8" w:rsidP="00D862F8">
            <w:pPr>
              <w:widowControl w:val="0"/>
              <w:spacing w:after="0" w:line="240" w:lineRule="auto"/>
              <w:ind w:left="69" w:right="74"/>
              <w:jc w:val="both"/>
              <w:rPr>
                <w:rFonts w:ascii="Times New Roman" w:eastAsia="MS Mincho" w:hAnsi="Times New Roman" w:cs="Times New Roman"/>
                <w:sz w:val="24"/>
                <w:szCs w:val="20"/>
              </w:rPr>
            </w:pPr>
            <w:r w:rsidRPr="009C61DA">
              <w:rPr>
                <w:rFonts w:ascii="Times New Roman" w:eastAsia="MS Mincho" w:hAnsi="Times New Roman" w:cs="Times New Roman"/>
                <w:sz w:val="24"/>
                <w:szCs w:val="20"/>
              </w:rPr>
              <w:t>- общий журнал работ;</w:t>
            </w:r>
          </w:p>
          <w:p w:rsidR="00D862F8" w:rsidRPr="009C61DA" w:rsidRDefault="00D862F8" w:rsidP="00D862F8">
            <w:pPr>
              <w:widowControl w:val="0"/>
              <w:spacing w:after="0" w:line="240" w:lineRule="auto"/>
              <w:ind w:left="69" w:right="74"/>
              <w:jc w:val="both"/>
              <w:rPr>
                <w:rFonts w:ascii="Times New Roman" w:eastAsia="MS Mincho" w:hAnsi="Times New Roman" w:cs="Times New Roman"/>
                <w:sz w:val="24"/>
                <w:szCs w:val="20"/>
              </w:rPr>
            </w:pPr>
            <w:r w:rsidRPr="009C61DA">
              <w:rPr>
                <w:rFonts w:ascii="Times New Roman" w:eastAsia="MS Mincho" w:hAnsi="Times New Roman" w:cs="Times New Roman"/>
                <w:sz w:val="24"/>
                <w:szCs w:val="20"/>
              </w:rPr>
              <w:t>- специальные журналы работ;</w:t>
            </w:r>
          </w:p>
          <w:p w:rsidR="00D862F8" w:rsidRPr="009C61DA" w:rsidRDefault="00D862F8" w:rsidP="00D862F8">
            <w:pPr>
              <w:widowControl w:val="0"/>
              <w:spacing w:after="0" w:line="240" w:lineRule="auto"/>
              <w:ind w:left="69" w:right="74"/>
              <w:jc w:val="both"/>
              <w:rPr>
                <w:rFonts w:ascii="Times New Roman" w:eastAsia="MS Mincho" w:hAnsi="Times New Roman" w:cs="Times New Roman"/>
                <w:sz w:val="24"/>
                <w:szCs w:val="20"/>
              </w:rPr>
            </w:pPr>
            <w:r w:rsidRPr="009C61DA">
              <w:rPr>
                <w:rFonts w:ascii="Times New Roman" w:eastAsia="MS Mincho" w:hAnsi="Times New Roman" w:cs="Times New Roman"/>
                <w:sz w:val="24"/>
                <w:szCs w:val="20"/>
              </w:rPr>
              <w:t>- акт смонтированного оборудования, в 3 (трех) экземплярах (при необходимости);</w:t>
            </w:r>
          </w:p>
          <w:p w:rsidR="00D862F8" w:rsidRPr="009C61DA" w:rsidRDefault="00D862F8" w:rsidP="00D862F8">
            <w:pPr>
              <w:widowControl w:val="0"/>
              <w:spacing w:after="0" w:line="240" w:lineRule="auto"/>
              <w:ind w:left="69" w:right="74"/>
              <w:jc w:val="both"/>
              <w:rPr>
                <w:rFonts w:ascii="Times New Roman" w:eastAsia="Times New Roman" w:hAnsi="Times New Roman" w:cs="Times New Roman"/>
                <w:sz w:val="24"/>
                <w:szCs w:val="20"/>
                <w:lang w:eastAsia="ru-RU"/>
              </w:rPr>
            </w:pPr>
            <w:r w:rsidRPr="009C61DA">
              <w:rPr>
                <w:rFonts w:ascii="Times New Roman" w:eastAsia="MS Mincho" w:hAnsi="Times New Roman" w:cs="Times New Roman"/>
                <w:sz w:val="24"/>
                <w:szCs w:val="20"/>
              </w:rPr>
              <w:t>-</w:t>
            </w:r>
            <w:r w:rsidRPr="009C61DA">
              <w:rPr>
                <w:rFonts w:ascii="Times New Roman" w:eastAsia="Times New Roman" w:hAnsi="Times New Roman" w:cs="Times New Roman"/>
                <w:sz w:val="24"/>
                <w:szCs w:val="20"/>
              </w:rPr>
              <w:t>фотофиксация всех этапов работ;</w:t>
            </w:r>
          </w:p>
          <w:p w:rsidR="00D862F8" w:rsidRPr="009C61DA" w:rsidRDefault="00D862F8" w:rsidP="00D862F8">
            <w:pPr>
              <w:widowControl w:val="0"/>
              <w:tabs>
                <w:tab w:val="left" w:pos="459"/>
              </w:tabs>
              <w:spacing w:after="0" w:line="240" w:lineRule="auto"/>
              <w:ind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xml:space="preserve">         В случае, когда работа выполнена Подрядчиком с отступлением от условий муниципального контракта и Технического задания ухудшившими результат работы, или иными недостатками, Заказчик вправе потребовать от Подрядчика безвозмездного устранения недостатков, в срок, установленный Заказчиком.</w:t>
            </w:r>
          </w:p>
          <w:p w:rsidR="00D862F8" w:rsidRPr="009C61DA" w:rsidRDefault="00D862F8" w:rsidP="00D862F8">
            <w:pPr>
              <w:widowControl w:val="0"/>
              <w:tabs>
                <w:tab w:val="left" w:pos="901"/>
              </w:tabs>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xml:space="preserve">      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муниципальном контракте и Техническом задании, в срок, установленный Заказчиком, обязан переделать эти работы для обеспечения надлежащего качества.</w:t>
            </w:r>
          </w:p>
          <w:p w:rsidR="00D862F8" w:rsidRPr="009C61DA" w:rsidRDefault="00D862F8" w:rsidP="00D862F8">
            <w:pPr>
              <w:widowControl w:val="0"/>
              <w:tabs>
                <w:tab w:val="left" w:pos="901"/>
              </w:tabs>
              <w:spacing w:after="0" w:line="240" w:lineRule="auto"/>
              <w:ind w:left="69" w:right="74"/>
              <w:jc w:val="both"/>
              <w:rPr>
                <w:rFonts w:ascii="Times New Roman" w:eastAsia="Times New Roman" w:hAnsi="Times New Roman" w:cs="Times New Roman"/>
                <w:sz w:val="24"/>
                <w:szCs w:val="20"/>
              </w:rPr>
            </w:pPr>
          </w:p>
        </w:tc>
      </w:tr>
      <w:tr w:rsidR="00D862F8" w:rsidRPr="009C61DA" w:rsidTr="00F878D3">
        <w:tc>
          <w:tcPr>
            <w:tcW w:w="739" w:type="dxa"/>
            <w:tcBorders>
              <w:top w:val="single" w:sz="4" w:space="0" w:color="000000"/>
              <w:left w:val="single" w:sz="4" w:space="0" w:color="000000"/>
              <w:bottom w:val="single" w:sz="4" w:space="0" w:color="000000"/>
              <w:right w:val="single" w:sz="4" w:space="0" w:color="000000"/>
            </w:tcBorders>
          </w:tcPr>
          <w:p w:rsidR="00D862F8" w:rsidRPr="009C61DA" w:rsidRDefault="00D862F8" w:rsidP="00D862F8">
            <w:pPr>
              <w:widowControl w:val="0"/>
              <w:numPr>
                <w:ilvl w:val="0"/>
                <w:numId w:val="11"/>
              </w:numPr>
              <w:snapToGrid w:val="0"/>
              <w:spacing w:after="0" w:line="240" w:lineRule="auto"/>
              <w:ind w:left="0"/>
              <w:jc w:val="both"/>
              <w:rPr>
                <w:rFonts w:ascii="Times New Roman" w:eastAsia="Times New Roman" w:hAnsi="Times New Roman" w:cs="Times New Roman"/>
                <w:b/>
                <w:sz w:val="24"/>
                <w:szCs w:val="20"/>
                <w:lang w:eastAsia="ru-RU"/>
              </w:rPr>
            </w:pPr>
          </w:p>
        </w:tc>
        <w:tc>
          <w:tcPr>
            <w:tcW w:w="2663" w:type="dxa"/>
            <w:tcBorders>
              <w:top w:val="single" w:sz="4" w:space="0" w:color="000000"/>
              <w:left w:val="single" w:sz="4" w:space="0" w:color="000000"/>
              <w:bottom w:val="single" w:sz="4" w:space="0" w:color="000000"/>
              <w:right w:val="single" w:sz="4" w:space="0" w:color="000000"/>
            </w:tcBorders>
          </w:tcPr>
          <w:p w:rsidR="00D862F8" w:rsidRPr="009C61DA" w:rsidRDefault="00D862F8" w:rsidP="00D862F8">
            <w:pPr>
              <w:widowControl w:val="0"/>
              <w:snapToGrid w:val="0"/>
              <w:spacing w:after="0" w:line="240" w:lineRule="auto"/>
              <w:ind w:right="136"/>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Порядок оплаты дополнительных работ (внесения изменения), необходимость выполнения которых возникла в процессе производства работ</w:t>
            </w:r>
          </w:p>
        </w:tc>
        <w:tc>
          <w:tcPr>
            <w:tcW w:w="7229" w:type="dxa"/>
            <w:tcBorders>
              <w:top w:val="single" w:sz="4" w:space="0" w:color="000000"/>
              <w:left w:val="single" w:sz="4" w:space="0" w:color="000000"/>
              <w:bottom w:val="single" w:sz="4" w:space="0" w:color="000000"/>
              <w:right w:val="single" w:sz="4" w:space="0" w:color="000000"/>
            </w:tcBorders>
          </w:tcPr>
          <w:p w:rsidR="00D862F8" w:rsidRPr="009C61DA" w:rsidRDefault="00D862F8" w:rsidP="00D862F8">
            <w:pPr>
              <w:widowControl w:val="0"/>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Проектно-сметной документацией предусмотрены средства на непредвиденные расходы в размере 2%. Необходимость выполнения дополнительных объемов и (или) видов работ подтверждается актом утвержденным руководителем организации Заказчика. Работы выполняются только после утверждения соответствующего акта.</w:t>
            </w:r>
          </w:p>
          <w:p w:rsidR="00D862F8" w:rsidRPr="009C61DA" w:rsidRDefault="00D862F8" w:rsidP="00D862F8">
            <w:pPr>
              <w:widowControl w:val="0"/>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При возникновении дополнительных объемов и (или) видов работ препятствующих дальнейшему выполнению работ, Подрядчик направляет Заказчику письменное уведомление произвольной формы о возникновении таких работ.</w:t>
            </w:r>
          </w:p>
          <w:p w:rsidR="00D862F8" w:rsidRPr="009C61DA" w:rsidRDefault="00D862F8" w:rsidP="00D862F8">
            <w:pPr>
              <w:widowControl w:val="0"/>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Заказчик создает комиссию (при необходимости) с обязательным участием представителя Подрядчика для определения необходимости выполнения таких работ.</w:t>
            </w:r>
          </w:p>
          <w:p w:rsidR="00D862F8" w:rsidRPr="009C61DA" w:rsidRDefault="00D862F8" w:rsidP="00D862F8">
            <w:pPr>
              <w:widowControl w:val="0"/>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При возникновении необходимости изменения видов работ, замене материалов, изменении объемов работ Подрядчик готовит техническое решение на соответствующее изменение (с приложением ведомости объемов работ и применяемых материалов) и согласовывает его с Заказчиком. Выполнение таких изменений производится только после согласования технического решения Заказчиком.</w:t>
            </w:r>
          </w:p>
          <w:p w:rsidR="00D862F8" w:rsidRPr="009C61DA" w:rsidRDefault="00D862F8" w:rsidP="00D862F8">
            <w:pPr>
              <w:widowControl w:val="0"/>
              <w:spacing w:after="0" w:line="240" w:lineRule="auto"/>
              <w:ind w:left="69" w:right="74"/>
              <w:jc w:val="both"/>
              <w:rPr>
                <w:rFonts w:ascii="Times New Roman" w:eastAsia="Times New Roman" w:hAnsi="Times New Roman" w:cs="Times New Roman"/>
                <w:sz w:val="24"/>
                <w:szCs w:val="20"/>
              </w:rPr>
            </w:pPr>
          </w:p>
        </w:tc>
      </w:tr>
      <w:tr w:rsidR="00D862F8" w:rsidRPr="009C61DA" w:rsidTr="00F878D3">
        <w:tc>
          <w:tcPr>
            <w:tcW w:w="739" w:type="dxa"/>
            <w:tcBorders>
              <w:top w:val="single" w:sz="4" w:space="0" w:color="000000"/>
              <w:left w:val="single" w:sz="4" w:space="0" w:color="000000"/>
              <w:bottom w:val="single" w:sz="4" w:space="0" w:color="000000"/>
              <w:right w:val="single" w:sz="4" w:space="0" w:color="000000"/>
            </w:tcBorders>
          </w:tcPr>
          <w:p w:rsidR="00D862F8" w:rsidRPr="009C61DA" w:rsidRDefault="00D862F8" w:rsidP="00D862F8">
            <w:pPr>
              <w:widowControl w:val="0"/>
              <w:numPr>
                <w:ilvl w:val="0"/>
                <w:numId w:val="11"/>
              </w:numPr>
              <w:snapToGrid w:val="0"/>
              <w:spacing w:after="0" w:line="240" w:lineRule="auto"/>
              <w:ind w:left="0"/>
              <w:jc w:val="both"/>
              <w:rPr>
                <w:rFonts w:ascii="Times New Roman" w:eastAsia="Times New Roman" w:hAnsi="Times New Roman" w:cs="Times New Roman"/>
                <w:b/>
                <w:sz w:val="24"/>
                <w:szCs w:val="20"/>
                <w:lang w:eastAsia="ru-RU"/>
              </w:rPr>
            </w:pPr>
          </w:p>
        </w:tc>
        <w:tc>
          <w:tcPr>
            <w:tcW w:w="2663" w:type="dxa"/>
            <w:tcBorders>
              <w:top w:val="single" w:sz="4" w:space="0" w:color="000000"/>
              <w:left w:val="single" w:sz="4" w:space="0" w:color="000000"/>
              <w:bottom w:val="single" w:sz="4" w:space="0" w:color="000000"/>
              <w:right w:val="single" w:sz="4" w:space="0" w:color="000000"/>
            </w:tcBorders>
          </w:tcPr>
          <w:p w:rsidR="00D862F8" w:rsidRPr="009C61DA" w:rsidRDefault="00D862F8" w:rsidP="00D862F8">
            <w:pPr>
              <w:widowControl w:val="0"/>
              <w:snapToGrid w:val="0"/>
              <w:spacing w:after="0" w:line="240" w:lineRule="auto"/>
              <w:ind w:right="136"/>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Требования к гарантии качества работ</w:t>
            </w:r>
          </w:p>
        </w:tc>
        <w:tc>
          <w:tcPr>
            <w:tcW w:w="7229" w:type="dxa"/>
            <w:tcBorders>
              <w:top w:val="single" w:sz="4" w:space="0" w:color="000000"/>
              <w:left w:val="single" w:sz="4" w:space="0" w:color="000000"/>
              <w:bottom w:val="single" w:sz="4" w:space="0" w:color="000000"/>
              <w:right w:val="single" w:sz="4" w:space="0" w:color="000000"/>
            </w:tcBorders>
          </w:tcPr>
          <w:p w:rsidR="00D862F8" w:rsidRPr="009C61DA" w:rsidRDefault="00D862F8" w:rsidP="00D862F8">
            <w:pPr>
              <w:widowControl w:val="0"/>
              <w:shd w:val="clear" w:color="auto" w:fill="FFFFFF"/>
              <w:spacing w:after="0" w:line="240" w:lineRule="auto"/>
              <w:ind w:left="69" w:right="74"/>
              <w:jc w:val="both"/>
              <w:rPr>
                <w:rFonts w:ascii="Times New Roman" w:eastAsia="Times New Roman" w:hAnsi="Times New Roman" w:cs="Times New Roman"/>
                <w:sz w:val="24"/>
                <w:szCs w:val="20"/>
                <w:lang w:eastAsia="ru-RU"/>
              </w:rPr>
            </w:pPr>
            <w:r w:rsidRPr="009C61DA">
              <w:rPr>
                <w:rFonts w:ascii="Times New Roman" w:eastAsia="Times New Roman" w:hAnsi="Times New Roman" w:cs="Times New Roman"/>
                <w:sz w:val="24"/>
                <w:szCs w:val="20"/>
              </w:rPr>
              <w:t>Гарантийный срок на выполненные работы устанавливается – 3 года, с момента подписания А</w:t>
            </w:r>
            <w:r w:rsidRPr="009C61DA">
              <w:rPr>
                <w:rFonts w:ascii="Times New Roman" w:eastAsia="MS Mincho" w:hAnsi="Times New Roman" w:cs="Times New Roman"/>
                <w:sz w:val="24"/>
                <w:szCs w:val="20"/>
              </w:rPr>
              <w:t>кта приемки законченного строительством объекта по форме КС-11, утвержденной Постановлением Госкомстата России  от  30.10.97 №71а</w:t>
            </w:r>
            <w:r w:rsidRPr="009C61DA">
              <w:rPr>
                <w:rFonts w:ascii="Times New Roman" w:eastAsia="Times New Roman" w:hAnsi="Times New Roman" w:cs="Times New Roman"/>
                <w:sz w:val="24"/>
                <w:szCs w:val="20"/>
              </w:rPr>
              <w:t>, а на оборудование и материалы – в соответствии с гарантийной документацией их производителя.</w:t>
            </w:r>
          </w:p>
        </w:tc>
      </w:tr>
    </w:tbl>
    <w:p w:rsidR="00D862F8" w:rsidRPr="009C61DA" w:rsidRDefault="00D862F8" w:rsidP="00D862F8">
      <w:pPr>
        <w:spacing w:after="0" w:line="240" w:lineRule="auto"/>
        <w:ind w:firstLine="709"/>
        <w:jc w:val="center"/>
        <w:rPr>
          <w:rFonts w:ascii="Times New Roman" w:eastAsia="Times New Roman" w:hAnsi="Times New Roman" w:cs="Times New Roman"/>
          <w:sz w:val="24"/>
          <w:szCs w:val="20"/>
          <w:lang w:eastAsia="ru-RU"/>
        </w:rPr>
      </w:pPr>
    </w:p>
    <w:p w:rsidR="00965742" w:rsidRPr="009C61DA"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9C61DA"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9C61DA"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9C61DA"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9C61DA"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9C61DA"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9C61DA"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9C61DA"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9C61DA"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9C61DA"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9C61DA"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9C61DA"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9C61DA"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9C61DA"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9C61DA"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9C61DA" w:rsidRDefault="00965742" w:rsidP="00963A20">
      <w:pPr>
        <w:widowControl w:val="0"/>
        <w:tabs>
          <w:tab w:val="left" w:pos="1560"/>
        </w:tabs>
        <w:contextualSpacing/>
        <w:jc w:val="center"/>
        <w:rPr>
          <w:rFonts w:ascii="Times New Roman" w:hAnsi="Times New Roman" w:cs="Times New Roman"/>
          <w:b/>
          <w:bCs/>
        </w:rPr>
        <w:sectPr w:rsidR="00965742" w:rsidRPr="009C61DA" w:rsidSect="00FD45D4">
          <w:headerReference w:type="default" r:id="rId13"/>
          <w:pgSz w:w="11909" w:h="16834"/>
          <w:pgMar w:top="426" w:right="567" w:bottom="284" w:left="851" w:header="720" w:footer="720" w:gutter="0"/>
          <w:cols w:space="720"/>
          <w:titlePg/>
          <w:docGrid w:linePitch="326"/>
        </w:sectPr>
      </w:pPr>
    </w:p>
    <w:p w:rsidR="00963A20" w:rsidRPr="009C61DA" w:rsidRDefault="00963A20" w:rsidP="00963A20">
      <w:pPr>
        <w:widowControl w:val="0"/>
        <w:tabs>
          <w:tab w:val="left" w:pos="1560"/>
        </w:tabs>
        <w:contextualSpacing/>
        <w:jc w:val="center"/>
        <w:rPr>
          <w:rFonts w:ascii="Times New Roman" w:hAnsi="Times New Roman" w:cs="Times New Roman"/>
          <w:b/>
          <w:bCs/>
        </w:rPr>
      </w:pPr>
      <w:r w:rsidRPr="009C61DA">
        <w:rPr>
          <w:rFonts w:ascii="Times New Roman" w:hAnsi="Times New Roman" w:cs="Times New Roman"/>
          <w:b/>
          <w:bCs/>
          <w:lang w:val="en-US"/>
        </w:rPr>
        <w:lastRenderedPageBreak/>
        <w:t>III</w:t>
      </w:r>
      <w:r w:rsidRPr="009C61DA">
        <w:rPr>
          <w:rFonts w:ascii="Times New Roman" w:hAnsi="Times New Roman" w:cs="Times New Roman"/>
          <w:b/>
          <w:bCs/>
        </w:rPr>
        <w:t>. ОБОСНОВАНИЕ НАЧАЛЬНОЙ (МАКСИМАЛЬНОЙ) ЦЕНЫ КОНТРАКТА</w:t>
      </w:r>
    </w:p>
    <w:p w:rsidR="00566BD6" w:rsidRPr="009C61DA" w:rsidRDefault="00566BD6" w:rsidP="00566BD6">
      <w:pPr>
        <w:widowControl w:val="0"/>
        <w:ind w:firstLine="567"/>
        <w:jc w:val="center"/>
        <w:rPr>
          <w:rFonts w:ascii="Times New Roman" w:hAnsi="Times New Roman" w:cs="Times New Roman"/>
          <w:b/>
          <w:iCs/>
        </w:rPr>
      </w:pPr>
      <w:r w:rsidRPr="009C61DA">
        <w:rPr>
          <w:rFonts w:ascii="Times New Roman" w:hAnsi="Times New Roman" w:cs="Times New Roman"/>
          <w:b/>
        </w:rPr>
        <w:t xml:space="preserve">Сводная смета стоимости </w:t>
      </w:r>
      <w:r w:rsidRPr="009C61DA">
        <w:rPr>
          <w:rFonts w:ascii="Times New Roman" w:hAnsi="Times New Roman" w:cs="Times New Roman"/>
          <w:b/>
          <w:iCs/>
        </w:rPr>
        <w:t>строительства</w:t>
      </w:r>
    </w:p>
    <w:tbl>
      <w:tblPr>
        <w:tblW w:w="10393" w:type="dxa"/>
        <w:tblInd w:w="113" w:type="dxa"/>
        <w:tblLook w:val="04A0" w:firstRow="1" w:lastRow="0" w:firstColumn="1" w:lastColumn="0" w:noHBand="0" w:noVBand="1"/>
      </w:tblPr>
      <w:tblGrid>
        <w:gridCol w:w="455"/>
        <w:gridCol w:w="1119"/>
        <w:gridCol w:w="3196"/>
        <w:gridCol w:w="1469"/>
        <w:gridCol w:w="1160"/>
        <w:gridCol w:w="1176"/>
        <w:gridCol w:w="841"/>
        <w:gridCol w:w="1056"/>
      </w:tblGrid>
      <w:tr w:rsidR="00EA12BE" w:rsidRPr="009C61DA" w:rsidTr="00EA12BE">
        <w:trPr>
          <w:trHeight w:val="255"/>
        </w:trPr>
        <w:tc>
          <w:tcPr>
            <w:tcW w:w="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пп</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Обоснование</w:t>
            </w:r>
          </w:p>
        </w:tc>
        <w:tc>
          <w:tcPr>
            <w:tcW w:w="3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Наименование глав, объектов капитального строительства, работ и затрат</w:t>
            </w:r>
          </w:p>
        </w:tc>
        <w:tc>
          <w:tcPr>
            <w:tcW w:w="564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Сметная стоимость, руб.</w:t>
            </w:r>
          </w:p>
        </w:tc>
      </w:tr>
      <w:tr w:rsidR="00EA12BE" w:rsidRPr="009C61DA" w:rsidTr="00EA12BE">
        <w:trPr>
          <w:trHeight w:val="555"/>
        </w:trPr>
        <w:tc>
          <w:tcPr>
            <w:tcW w:w="455" w:type="dxa"/>
            <w:vMerge/>
            <w:tcBorders>
              <w:top w:val="single" w:sz="4" w:space="0" w:color="auto"/>
              <w:left w:val="single" w:sz="4" w:space="0" w:color="auto"/>
              <w:bottom w:val="single" w:sz="4" w:space="0" w:color="auto"/>
              <w:right w:val="single" w:sz="4" w:space="0" w:color="auto"/>
            </w:tcBorders>
            <w:vAlign w:val="center"/>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p>
        </w:tc>
        <w:tc>
          <w:tcPr>
            <w:tcW w:w="3196" w:type="dxa"/>
            <w:vMerge/>
            <w:tcBorders>
              <w:top w:val="single" w:sz="4" w:space="0" w:color="auto"/>
              <w:left w:val="single" w:sz="4" w:space="0" w:color="auto"/>
              <w:bottom w:val="single" w:sz="4" w:space="0" w:color="auto"/>
              <w:right w:val="single" w:sz="4" w:space="0" w:color="auto"/>
            </w:tcBorders>
            <w:vAlign w:val="center"/>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p>
        </w:tc>
        <w:tc>
          <w:tcPr>
            <w:tcW w:w="1443" w:type="dxa"/>
            <w:vMerge w:val="restart"/>
            <w:tcBorders>
              <w:top w:val="nil"/>
              <w:left w:val="single" w:sz="4" w:space="0" w:color="auto"/>
              <w:bottom w:val="single" w:sz="4" w:space="0" w:color="auto"/>
              <w:right w:val="single" w:sz="4" w:space="0" w:color="auto"/>
            </w:tcBorders>
            <w:shd w:val="clear" w:color="auto" w:fill="auto"/>
            <w:vAlign w:val="center"/>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строительных</w:t>
            </w:r>
            <w:r w:rsidRPr="009C61DA">
              <w:rPr>
                <w:rFonts w:ascii="Times New Roman" w:eastAsia="Times New Roman" w:hAnsi="Times New Roman" w:cs="Times New Roman"/>
                <w:sz w:val="16"/>
                <w:szCs w:val="16"/>
                <w:lang w:eastAsia="ru-RU"/>
              </w:rPr>
              <w:br/>
              <w:t>(ремонтно- строительных, ремонтно- реставрационных) работ</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монтажных работ</w:t>
            </w:r>
          </w:p>
        </w:tc>
        <w:tc>
          <w:tcPr>
            <w:tcW w:w="1156" w:type="dxa"/>
            <w:vMerge w:val="restart"/>
            <w:tcBorders>
              <w:top w:val="nil"/>
              <w:left w:val="single" w:sz="4" w:space="0" w:color="auto"/>
              <w:bottom w:val="single" w:sz="4" w:space="0" w:color="auto"/>
              <w:right w:val="single" w:sz="4" w:space="0" w:color="auto"/>
            </w:tcBorders>
            <w:shd w:val="clear" w:color="auto" w:fill="auto"/>
            <w:vAlign w:val="center"/>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оборудования</w:t>
            </w:r>
          </w:p>
        </w:tc>
        <w:tc>
          <w:tcPr>
            <w:tcW w:w="841" w:type="dxa"/>
            <w:vMerge w:val="restart"/>
            <w:tcBorders>
              <w:top w:val="nil"/>
              <w:left w:val="single" w:sz="4" w:space="0" w:color="auto"/>
              <w:bottom w:val="single" w:sz="4" w:space="0" w:color="auto"/>
              <w:right w:val="single" w:sz="4" w:space="0" w:color="auto"/>
            </w:tcBorders>
            <w:shd w:val="clear" w:color="auto" w:fill="auto"/>
            <w:vAlign w:val="center"/>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прочих затрат</w:t>
            </w:r>
          </w:p>
        </w:tc>
        <w:tc>
          <w:tcPr>
            <w:tcW w:w="1042" w:type="dxa"/>
            <w:vMerge w:val="restart"/>
            <w:tcBorders>
              <w:top w:val="nil"/>
              <w:left w:val="single" w:sz="4" w:space="0" w:color="auto"/>
              <w:bottom w:val="single" w:sz="4" w:space="0" w:color="000000"/>
              <w:right w:val="single" w:sz="4" w:space="0" w:color="auto"/>
            </w:tcBorders>
            <w:shd w:val="clear" w:color="auto" w:fill="auto"/>
            <w:vAlign w:val="center"/>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всего</w:t>
            </w:r>
          </w:p>
        </w:tc>
      </w:tr>
      <w:tr w:rsidR="00EA12BE" w:rsidRPr="009C61DA" w:rsidTr="00EA12BE">
        <w:trPr>
          <w:trHeight w:val="555"/>
        </w:trPr>
        <w:tc>
          <w:tcPr>
            <w:tcW w:w="455" w:type="dxa"/>
            <w:vMerge/>
            <w:tcBorders>
              <w:top w:val="single" w:sz="4" w:space="0" w:color="auto"/>
              <w:left w:val="single" w:sz="4" w:space="0" w:color="auto"/>
              <w:bottom w:val="single" w:sz="4" w:space="0" w:color="auto"/>
              <w:right w:val="single" w:sz="4" w:space="0" w:color="auto"/>
            </w:tcBorders>
            <w:vAlign w:val="center"/>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p>
        </w:tc>
        <w:tc>
          <w:tcPr>
            <w:tcW w:w="3196" w:type="dxa"/>
            <w:vMerge/>
            <w:tcBorders>
              <w:top w:val="single" w:sz="4" w:space="0" w:color="auto"/>
              <w:left w:val="single" w:sz="4" w:space="0" w:color="auto"/>
              <w:bottom w:val="single" w:sz="4" w:space="0" w:color="auto"/>
              <w:right w:val="single" w:sz="4" w:space="0" w:color="auto"/>
            </w:tcBorders>
            <w:vAlign w:val="center"/>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p>
        </w:tc>
        <w:tc>
          <w:tcPr>
            <w:tcW w:w="1443" w:type="dxa"/>
            <w:vMerge/>
            <w:tcBorders>
              <w:top w:val="nil"/>
              <w:left w:val="single" w:sz="4" w:space="0" w:color="auto"/>
              <w:bottom w:val="single" w:sz="4" w:space="0" w:color="auto"/>
              <w:right w:val="single" w:sz="4" w:space="0" w:color="auto"/>
            </w:tcBorders>
            <w:vAlign w:val="center"/>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p>
        </w:tc>
        <w:tc>
          <w:tcPr>
            <w:tcW w:w="1156" w:type="dxa"/>
            <w:vMerge/>
            <w:tcBorders>
              <w:top w:val="nil"/>
              <w:left w:val="single" w:sz="4" w:space="0" w:color="auto"/>
              <w:bottom w:val="single" w:sz="4" w:space="0" w:color="auto"/>
              <w:right w:val="single" w:sz="4" w:space="0" w:color="auto"/>
            </w:tcBorders>
            <w:vAlign w:val="center"/>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p>
        </w:tc>
        <w:tc>
          <w:tcPr>
            <w:tcW w:w="841" w:type="dxa"/>
            <w:vMerge/>
            <w:tcBorders>
              <w:top w:val="nil"/>
              <w:left w:val="single" w:sz="4" w:space="0" w:color="auto"/>
              <w:bottom w:val="single" w:sz="4" w:space="0" w:color="auto"/>
              <w:right w:val="single" w:sz="4" w:space="0" w:color="auto"/>
            </w:tcBorders>
            <w:vAlign w:val="center"/>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p>
        </w:tc>
        <w:tc>
          <w:tcPr>
            <w:tcW w:w="1042" w:type="dxa"/>
            <w:vMerge/>
            <w:tcBorders>
              <w:top w:val="nil"/>
              <w:left w:val="single" w:sz="4" w:space="0" w:color="auto"/>
              <w:bottom w:val="single" w:sz="4" w:space="0" w:color="000000"/>
              <w:right w:val="single" w:sz="4" w:space="0" w:color="auto"/>
            </w:tcBorders>
            <w:vAlign w:val="center"/>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p>
        </w:tc>
      </w:tr>
      <w:tr w:rsidR="00EA12BE" w:rsidRPr="009C61DA" w:rsidTr="00EA12BE">
        <w:trPr>
          <w:trHeight w:val="555"/>
        </w:trPr>
        <w:tc>
          <w:tcPr>
            <w:tcW w:w="455" w:type="dxa"/>
            <w:vMerge/>
            <w:tcBorders>
              <w:top w:val="single" w:sz="4" w:space="0" w:color="auto"/>
              <w:left w:val="single" w:sz="4" w:space="0" w:color="auto"/>
              <w:bottom w:val="single" w:sz="4" w:space="0" w:color="auto"/>
              <w:right w:val="single" w:sz="4" w:space="0" w:color="auto"/>
            </w:tcBorders>
            <w:vAlign w:val="center"/>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p>
        </w:tc>
        <w:tc>
          <w:tcPr>
            <w:tcW w:w="3196" w:type="dxa"/>
            <w:vMerge/>
            <w:tcBorders>
              <w:top w:val="single" w:sz="4" w:space="0" w:color="auto"/>
              <w:left w:val="single" w:sz="4" w:space="0" w:color="auto"/>
              <w:bottom w:val="single" w:sz="4" w:space="0" w:color="auto"/>
              <w:right w:val="single" w:sz="4" w:space="0" w:color="auto"/>
            </w:tcBorders>
            <w:vAlign w:val="center"/>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p>
        </w:tc>
        <w:tc>
          <w:tcPr>
            <w:tcW w:w="1443" w:type="dxa"/>
            <w:vMerge/>
            <w:tcBorders>
              <w:top w:val="nil"/>
              <w:left w:val="single" w:sz="4" w:space="0" w:color="auto"/>
              <w:bottom w:val="single" w:sz="4" w:space="0" w:color="auto"/>
              <w:right w:val="single" w:sz="4" w:space="0" w:color="auto"/>
            </w:tcBorders>
            <w:vAlign w:val="center"/>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p>
        </w:tc>
        <w:tc>
          <w:tcPr>
            <w:tcW w:w="1156" w:type="dxa"/>
            <w:vMerge/>
            <w:tcBorders>
              <w:top w:val="nil"/>
              <w:left w:val="single" w:sz="4" w:space="0" w:color="auto"/>
              <w:bottom w:val="single" w:sz="4" w:space="0" w:color="auto"/>
              <w:right w:val="single" w:sz="4" w:space="0" w:color="auto"/>
            </w:tcBorders>
            <w:vAlign w:val="center"/>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p>
        </w:tc>
        <w:tc>
          <w:tcPr>
            <w:tcW w:w="841" w:type="dxa"/>
            <w:vMerge/>
            <w:tcBorders>
              <w:top w:val="nil"/>
              <w:left w:val="single" w:sz="4" w:space="0" w:color="auto"/>
              <w:bottom w:val="single" w:sz="4" w:space="0" w:color="auto"/>
              <w:right w:val="single" w:sz="4" w:space="0" w:color="auto"/>
            </w:tcBorders>
            <w:vAlign w:val="center"/>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p>
        </w:tc>
        <w:tc>
          <w:tcPr>
            <w:tcW w:w="1042" w:type="dxa"/>
            <w:vMerge/>
            <w:tcBorders>
              <w:top w:val="nil"/>
              <w:left w:val="single" w:sz="4" w:space="0" w:color="auto"/>
              <w:bottom w:val="single" w:sz="4" w:space="0" w:color="000000"/>
              <w:right w:val="single" w:sz="4" w:space="0" w:color="auto"/>
            </w:tcBorders>
            <w:vAlign w:val="center"/>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p>
        </w:tc>
      </w:tr>
      <w:tr w:rsidR="00EA12BE" w:rsidRPr="009C61DA" w:rsidTr="00EA12BE">
        <w:trPr>
          <w:trHeight w:val="255"/>
        </w:trPr>
        <w:tc>
          <w:tcPr>
            <w:tcW w:w="455" w:type="dxa"/>
            <w:tcBorders>
              <w:top w:val="nil"/>
              <w:left w:val="single" w:sz="4" w:space="0" w:color="auto"/>
              <w:bottom w:val="nil"/>
              <w:right w:val="single" w:sz="4" w:space="0" w:color="auto"/>
            </w:tcBorders>
            <w:shd w:val="clear" w:color="auto" w:fill="auto"/>
            <w:noWrap/>
            <w:vAlign w:val="bottom"/>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1</w:t>
            </w:r>
          </w:p>
        </w:tc>
        <w:tc>
          <w:tcPr>
            <w:tcW w:w="1100" w:type="dxa"/>
            <w:tcBorders>
              <w:top w:val="nil"/>
              <w:left w:val="nil"/>
              <w:bottom w:val="nil"/>
              <w:right w:val="single" w:sz="4" w:space="0" w:color="auto"/>
            </w:tcBorders>
            <w:shd w:val="clear" w:color="auto" w:fill="auto"/>
            <w:noWrap/>
            <w:vAlign w:val="bottom"/>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2</w:t>
            </w:r>
          </w:p>
        </w:tc>
        <w:tc>
          <w:tcPr>
            <w:tcW w:w="3196" w:type="dxa"/>
            <w:tcBorders>
              <w:top w:val="nil"/>
              <w:left w:val="nil"/>
              <w:bottom w:val="nil"/>
              <w:right w:val="single" w:sz="4" w:space="0" w:color="auto"/>
            </w:tcBorders>
            <w:shd w:val="clear" w:color="auto" w:fill="auto"/>
            <w:noWrap/>
            <w:vAlign w:val="bottom"/>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3</w:t>
            </w:r>
          </w:p>
        </w:tc>
        <w:tc>
          <w:tcPr>
            <w:tcW w:w="1443" w:type="dxa"/>
            <w:tcBorders>
              <w:top w:val="nil"/>
              <w:left w:val="nil"/>
              <w:bottom w:val="nil"/>
              <w:right w:val="single" w:sz="4" w:space="0" w:color="auto"/>
            </w:tcBorders>
            <w:shd w:val="clear" w:color="auto" w:fill="auto"/>
            <w:noWrap/>
            <w:vAlign w:val="bottom"/>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4</w:t>
            </w:r>
          </w:p>
        </w:tc>
        <w:tc>
          <w:tcPr>
            <w:tcW w:w="1160" w:type="dxa"/>
            <w:tcBorders>
              <w:top w:val="nil"/>
              <w:left w:val="nil"/>
              <w:bottom w:val="nil"/>
              <w:right w:val="single" w:sz="4" w:space="0" w:color="auto"/>
            </w:tcBorders>
            <w:shd w:val="clear" w:color="auto" w:fill="auto"/>
            <w:noWrap/>
            <w:vAlign w:val="bottom"/>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5</w:t>
            </w:r>
          </w:p>
        </w:tc>
        <w:tc>
          <w:tcPr>
            <w:tcW w:w="1156" w:type="dxa"/>
            <w:tcBorders>
              <w:top w:val="nil"/>
              <w:left w:val="nil"/>
              <w:bottom w:val="nil"/>
              <w:right w:val="single" w:sz="4" w:space="0" w:color="auto"/>
            </w:tcBorders>
            <w:shd w:val="clear" w:color="auto" w:fill="auto"/>
            <w:noWrap/>
            <w:vAlign w:val="bottom"/>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6</w:t>
            </w:r>
          </w:p>
        </w:tc>
        <w:tc>
          <w:tcPr>
            <w:tcW w:w="841" w:type="dxa"/>
            <w:tcBorders>
              <w:top w:val="nil"/>
              <w:left w:val="nil"/>
              <w:bottom w:val="nil"/>
              <w:right w:val="single" w:sz="4" w:space="0" w:color="auto"/>
            </w:tcBorders>
            <w:shd w:val="clear" w:color="auto" w:fill="auto"/>
            <w:noWrap/>
            <w:vAlign w:val="bottom"/>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7</w:t>
            </w:r>
          </w:p>
        </w:tc>
        <w:tc>
          <w:tcPr>
            <w:tcW w:w="1042" w:type="dxa"/>
            <w:tcBorders>
              <w:top w:val="nil"/>
              <w:left w:val="nil"/>
              <w:bottom w:val="nil"/>
              <w:right w:val="single" w:sz="4" w:space="0" w:color="auto"/>
            </w:tcBorders>
            <w:shd w:val="clear" w:color="auto" w:fill="auto"/>
            <w:noWrap/>
            <w:vAlign w:val="bottom"/>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8</w:t>
            </w:r>
          </w:p>
        </w:tc>
      </w:tr>
      <w:tr w:rsidR="00EA12BE" w:rsidRPr="009C61DA" w:rsidTr="00EA12BE">
        <w:trPr>
          <w:trHeight w:val="360"/>
        </w:trPr>
        <w:tc>
          <w:tcPr>
            <w:tcW w:w="10393" w:type="dxa"/>
            <w:gridSpan w:val="8"/>
            <w:tcBorders>
              <w:top w:val="single" w:sz="4" w:space="0" w:color="auto"/>
              <w:left w:val="single" w:sz="4" w:space="0" w:color="auto"/>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b/>
                <w:bCs/>
                <w:sz w:val="18"/>
                <w:szCs w:val="18"/>
                <w:lang w:eastAsia="ru-RU"/>
              </w:rPr>
            </w:pPr>
            <w:r w:rsidRPr="009C61DA">
              <w:rPr>
                <w:rFonts w:ascii="Times New Roman" w:eastAsia="Times New Roman" w:hAnsi="Times New Roman" w:cs="Times New Roman"/>
                <w:b/>
                <w:bCs/>
                <w:sz w:val="18"/>
                <w:szCs w:val="18"/>
                <w:lang w:eastAsia="ru-RU"/>
              </w:rPr>
              <w:t>Глава 2. Основные объекты строительства</w:t>
            </w:r>
          </w:p>
        </w:tc>
      </w:tr>
      <w:tr w:rsidR="00EA12BE" w:rsidRPr="009C61DA" w:rsidTr="00EA12BE">
        <w:trPr>
          <w:trHeight w:val="255"/>
        </w:trPr>
        <w:tc>
          <w:tcPr>
            <w:tcW w:w="455" w:type="dxa"/>
            <w:tcBorders>
              <w:top w:val="nil"/>
              <w:left w:val="single" w:sz="4" w:space="0" w:color="auto"/>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1</w:t>
            </w:r>
          </w:p>
        </w:tc>
        <w:tc>
          <w:tcPr>
            <w:tcW w:w="110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ЛС02-01-01</w:t>
            </w:r>
          </w:p>
        </w:tc>
        <w:tc>
          <w:tcPr>
            <w:tcW w:w="319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ЛСР Титан 2 этап</w:t>
            </w:r>
          </w:p>
        </w:tc>
        <w:tc>
          <w:tcPr>
            <w:tcW w:w="1443"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19991245,00</w:t>
            </w:r>
          </w:p>
        </w:tc>
        <w:tc>
          <w:tcPr>
            <w:tcW w:w="116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399980,00</w:t>
            </w:r>
          </w:p>
        </w:tc>
        <w:tc>
          <w:tcPr>
            <w:tcW w:w="115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170659,00</w:t>
            </w:r>
          </w:p>
        </w:tc>
        <w:tc>
          <w:tcPr>
            <w:tcW w:w="841"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042"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20561884,00</w:t>
            </w:r>
          </w:p>
        </w:tc>
      </w:tr>
      <w:tr w:rsidR="00EA12BE" w:rsidRPr="009C61DA" w:rsidTr="00EA12BE">
        <w:trPr>
          <w:trHeight w:val="450"/>
        </w:trPr>
        <w:tc>
          <w:tcPr>
            <w:tcW w:w="455" w:type="dxa"/>
            <w:tcBorders>
              <w:top w:val="nil"/>
              <w:left w:val="single" w:sz="4" w:space="0" w:color="auto"/>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10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319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Итого по Главе 2. "Основные объекты строительства"</w:t>
            </w:r>
          </w:p>
        </w:tc>
        <w:tc>
          <w:tcPr>
            <w:tcW w:w="1443"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19991245,00</w:t>
            </w:r>
          </w:p>
        </w:tc>
        <w:tc>
          <w:tcPr>
            <w:tcW w:w="116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399980,00</w:t>
            </w:r>
          </w:p>
        </w:tc>
        <w:tc>
          <w:tcPr>
            <w:tcW w:w="115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170659,00</w:t>
            </w:r>
          </w:p>
        </w:tc>
        <w:tc>
          <w:tcPr>
            <w:tcW w:w="841"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042"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20561884,00</w:t>
            </w:r>
          </w:p>
        </w:tc>
      </w:tr>
      <w:tr w:rsidR="00EA12BE" w:rsidRPr="009C61DA" w:rsidTr="00EA12BE">
        <w:trPr>
          <w:trHeight w:val="360"/>
        </w:trPr>
        <w:tc>
          <w:tcPr>
            <w:tcW w:w="10393" w:type="dxa"/>
            <w:gridSpan w:val="8"/>
            <w:tcBorders>
              <w:top w:val="single" w:sz="4" w:space="0" w:color="auto"/>
              <w:left w:val="single" w:sz="4" w:space="0" w:color="auto"/>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b/>
                <w:bCs/>
                <w:sz w:val="18"/>
                <w:szCs w:val="18"/>
                <w:lang w:eastAsia="ru-RU"/>
              </w:rPr>
            </w:pPr>
            <w:r w:rsidRPr="009C61DA">
              <w:rPr>
                <w:rFonts w:ascii="Times New Roman" w:eastAsia="Times New Roman" w:hAnsi="Times New Roman" w:cs="Times New Roman"/>
                <w:b/>
                <w:bCs/>
                <w:sz w:val="18"/>
                <w:szCs w:val="18"/>
                <w:lang w:eastAsia="ru-RU"/>
              </w:rPr>
              <w:t>Глава 7. Благоустройство и озеленение территории</w:t>
            </w:r>
          </w:p>
        </w:tc>
      </w:tr>
      <w:tr w:rsidR="00EA12BE" w:rsidRPr="009C61DA" w:rsidTr="00EA12BE">
        <w:trPr>
          <w:trHeight w:val="255"/>
        </w:trPr>
        <w:tc>
          <w:tcPr>
            <w:tcW w:w="455" w:type="dxa"/>
            <w:tcBorders>
              <w:top w:val="nil"/>
              <w:left w:val="single" w:sz="4" w:space="0" w:color="auto"/>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10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319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Итого по Главам 1-7</w:t>
            </w:r>
          </w:p>
        </w:tc>
        <w:tc>
          <w:tcPr>
            <w:tcW w:w="1443"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19991245,00</w:t>
            </w:r>
          </w:p>
        </w:tc>
        <w:tc>
          <w:tcPr>
            <w:tcW w:w="116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399980,00</w:t>
            </w:r>
          </w:p>
        </w:tc>
        <w:tc>
          <w:tcPr>
            <w:tcW w:w="115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170659,00</w:t>
            </w:r>
          </w:p>
        </w:tc>
        <w:tc>
          <w:tcPr>
            <w:tcW w:w="841"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042"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20561884,00</w:t>
            </w:r>
          </w:p>
        </w:tc>
      </w:tr>
      <w:tr w:rsidR="00EA12BE" w:rsidRPr="009C61DA" w:rsidTr="00EA12BE">
        <w:trPr>
          <w:trHeight w:val="360"/>
        </w:trPr>
        <w:tc>
          <w:tcPr>
            <w:tcW w:w="10393" w:type="dxa"/>
            <w:gridSpan w:val="8"/>
            <w:tcBorders>
              <w:top w:val="single" w:sz="4" w:space="0" w:color="auto"/>
              <w:left w:val="single" w:sz="4" w:space="0" w:color="auto"/>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b/>
                <w:bCs/>
                <w:sz w:val="18"/>
                <w:szCs w:val="18"/>
                <w:lang w:eastAsia="ru-RU"/>
              </w:rPr>
            </w:pPr>
            <w:r w:rsidRPr="009C61DA">
              <w:rPr>
                <w:rFonts w:ascii="Times New Roman" w:eastAsia="Times New Roman" w:hAnsi="Times New Roman" w:cs="Times New Roman"/>
                <w:b/>
                <w:bCs/>
                <w:sz w:val="18"/>
                <w:szCs w:val="18"/>
                <w:lang w:eastAsia="ru-RU"/>
              </w:rPr>
              <w:t>Глава 8. Временные здания и сооружения</w:t>
            </w:r>
          </w:p>
        </w:tc>
      </w:tr>
      <w:tr w:rsidR="00EA12BE" w:rsidRPr="009C61DA" w:rsidTr="00EA12BE">
        <w:trPr>
          <w:trHeight w:val="255"/>
        </w:trPr>
        <w:tc>
          <w:tcPr>
            <w:tcW w:w="455" w:type="dxa"/>
            <w:tcBorders>
              <w:top w:val="nil"/>
              <w:left w:val="single" w:sz="4" w:space="0" w:color="auto"/>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10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319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Итого по Главам 1-8</w:t>
            </w:r>
          </w:p>
        </w:tc>
        <w:tc>
          <w:tcPr>
            <w:tcW w:w="1443"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19991245,00</w:t>
            </w:r>
          </w:p>
        </w:tc>
        <w:tc>
          <w:tcPr>
            <w:tcW w:w="116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399980,00</w:t>
            </w:r>
          </w:p>
        </w:tc>
        <w:tc>
          <w:tcPr>
            <w:tcW w:w="115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170659,00</w:t>
            </w:r>
          </w:p>
        </w:tc>
        <w:tc>
          <w:tcPr>
            <w:tcW w:w="841"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042"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20561884,00</w:t>
            </w:r>
          </w:p>
        </w:tc>
      </w:tr>
      <w:tr w:rsidR="00EA12BE" w:rsidRPr="009C61DA" w:rsidTr="00EA12BE">
        <w:trPr>
          <w:trHeight w:val="360"/>
        </w:trPr>
        <w:tc>
          <w:tcPr>
            <w:tcW w:w="10393" w:type="dxa"/>
            <w:gridSpan w:val="8"/>
            <w:tcBorders>
              <w:top w:val="single" w:sz="4" w:space="0" w:color="auto"/>
              <w:left w:val="single" w:sz="4" w:space="0" w:color="auto"/>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b/>
                <w:bCs/>
                <w:sz w:val="18"/>
                <w:szCs w:val="18"/>
                <w:lang w:eastAsia="ru-RU"/>
              </w:rPr>
            </w:pPr>
            <w:r w:rsidRPr="009C61DA">
              <w:rPr>
                <w:rFonts w:ascii="Times New Roman" w:eastAsia="Times New Roman" w:hAnsi="Times New Roman" w:cs="Times New Roman"/>
                <w:b/>
                <w:bCs/>
                <w:sz w:val="18"/>
                <w:szCs w:val="18"/>
                <w:lang w:eastAsia="ru-RU"/>
              </w:rPr>
              <w:t>Глава 9. Прочие работы и затраты</w:t>
            </w:r>
          </w:p>
        </w:tc>
      </w:tr>
      <w:tr w:rsidR="00EA12BE" w:rsidRPr="009C61DA" w:rsidTr="00EA12BE">
        <w:trPr>
          <w:trHeight w:val="255"/>
        </w:trPr>
        <w:tc>
          <w:tcPr>
            <w:tcW w:w="455" w:type="dxa"/>
            <w:tcBorders>
              <w:top w:val="nil"/>
              <w:left w:val="single" w:sz="4" w:space="0" w:color="auto"/>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10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319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Итого по Главам 1-9</w:t>
            </w:r>
          </w:p>
        </w:tc>
        <w:tc>
          <w:tcPr>
            <w:tcW w:w="1443"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19991245,00</w:t>
            </w:r>
          </w:p>
        </w:tc>
        <w:tc>
          <w:tcPr>
            <w:tcW w:w="116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399980,00</w:t>
            </w:r>
          </w:p>
        </w:tc>
        <w:tc>
          <w:tcPr>
            <w:tcW w:w="115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170659,00</w:t>
            </w:r>
          </w:p>
        </w:tc>
        <w:tc>
          <w:tcPr>
            <w:tcW w:w="841"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042"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20561884,00</w:t>
            </w:r>
          </w:p>
        </w:tc>
      </w:tr>
      <w:tr w:rsidR="00EA12BE" w:rsidRPr="009C61DA" w:rsidTr="00EA12BE">
        <w:trPr>
          <w:trHeight w:val="1170"/>
        </w:trPr>
        <w:tc>
          <w:tcPr>
            <w:tcW w:w="10393" w:type="dxa"/>
            <w:gridSpan w:val="8"/>
            <w:tcBorders>
              <w:top w:val="single" w:sz="4" w:space="0" w:color="auto"/>
              <w:left w:val="single" w:sz="4" w:space="0" w:color="auto"/>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b/>
                <w:bCs/>
                <w:sz w:val="18"/>
                <w:szCs w:val="18"/>
                <w:lang w:eastAsia="ru-RU"/>
              </w:rPr>
            </w:pPr>
            <w:r w:rsidRPr="009C61DA">
              <w:rPr>
                <w:rFonts w:ascii="Times New Roman" w:eastAsia="Times New Roman" w:hAnsi="Times New Roman" w:cs="Times New Roman"/>
                <w:b/>
                <w:bCs/>
                <w:sz w:val="18"/>
                <w:szCs w:val="18"/>
                <w:lang w:eastAsia="ru-RU"/>
              </w:rPr>
              <w:t>Глава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r>
      <w:tr w:rsidR="00EA12BE" w:rsidRPr="009C61DA" w:rsidTr="00EA12BE">
        <w:trPr>
          <w:trHeight w:val="255"/>
        </w:trPr>
        <w:tc>
          <w:tcPr>
            <w:tcW w:w="455" w:type="dxa"/>
            <w:tcBorders>
              <w:top w:val="nil"/>
              <w:left w:val="single" w:sz="4" w:space="0" w:color="auto"/>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10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319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Итого по Главам 1-12</w:t>
            </w:r>
          </w:p>
        </w:tc>
        <w:tc>
          <w:tcPr>
            <w:tcW w:w="1443"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19991245,00</w:t>
            </w:r>
          </w:p>
        </w:tc>
        <w:tc>
          <w:tcPr>
            <w:tcW w:w="116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399980,00</w:t>
            </w:r>
          </w:p>
        </w:tc>
        <w:tc>
          <w:tcPr>
            <w:tcW w:w="115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170659,00</w:t>
            </w:r>
          </w:p>
        </w:tc>
        <w:tc>
          <w:tcPr>
            <w:tcW w:w="841"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042"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20561884,00</w:t>
            </w:r>
          </w:p>
        </w:tc>
      </w:tr>
      <w:tr w:rsidR="00EA12BE" w:rsidRPr="009C61DA" w:rsidTr="00EA12BE">
        <w:trPr>
          <w:trHeight w:val="360"/>
        </w:trPr>
        <w:tc>
          <w:tcPr>
            <w:tcW w:w="10393" w:type="dxa"/>
            <w:gridSpan w:val="8"/>
            <w:tcBorders>
              <w:top w:val="single" w:sz="4" w:space="0" w:color="auto"/>
              <w:left w:val="single" w:sz="4" w:space="0" w:color="auto"/>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b/>
                <w:bCs/>
                <w:sz w:val="18"/>
                <w:szCs w:val="18"/>
                <w:lang w:eastAsia="ru-RU"/>
              </w:rPr>
            </w:pPr>
            <w:r w:rsidRPr="009C61DA">
              <w:rPr>
                <w:rFonts w:ascii="Times New Roman" w:eastAsia="Times New Roman" w:hAnsi="Times New Roman" w:cs="Times New Roman"/>
                <w:b/>
                <w:bCs/>
                <w:sz w:val="18"/>
                <w:szCs w:val="18"/>
                <w:lang w:eastAsia="ru-RU"/>
              </w:rPr>
              <w:t>Непредвиденные затраты</w:t>
            </w:r>
          </w:p>
        </w:tc>
      </w:tr>
      <w:tr w:rsidR="00EA12BE" w:rsidRPr="009C61DA" w:rsidTr="00EA12BE">
        <w:trPr>
          <w:trHeight w:val="900"/>
        </w:trPr>
        <w:tc>
          <w:tcPr>
            <w:tcW w:w="455" w:type="dxa"/>
            <w:tcBorders>
              <w:top w:val="nil"/>
              <w:left w:val="single" w:sz="4" w:space="0" w:color="auto"/>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2</w:t>
            </w:r>
          </w:p>
        </w:tc>
        <w:tc>
          <w:tcPr>
            <w:tcW w:w="110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Методика №421/пр от 04.08.2020, п.179</w:t>
            </w:r>
          </w:p>
        </w:tc>
        <w:tc>
          <w:tcPr>
            <w:tcW w:w="319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Непредвиденные затраты 2%</w:t>
            </w:r>
          </w:p>
        </w:tc>
        <w:tc>
          <w:tcPr>
            <w:tcW w:w="1443"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399824,9</w:t>
            </w:r>
            <w:r w:rsidRPr="009C61DA">
              <w:rPr>
                <w:rFonts w:ascii="Times New Roman" w:eastAsia="Times New Roman" w:hAnsi="Times New Roman" w:cs="Times New Roman"/>
                <w:sz w:val="16"/>
                <w:szCs w:val="16"/>
                <w:lang w:eastAsia="ru-RU"/>
              </w:rPr>
              <w:br/>
              <w:t>19991245*0,02</w:t>
            </w:r>
          </w:p>
        </w:tc>
        <w:tc>
          <w:tcPr>
            <w:tcW w:w="116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7999,6</w:t>
            </w:r>
            <w:r w:rsidRPr="009C61DA">
              <w:rPr>
                <w:rFonts w:ascii="Times New Roman" w:eastAsia="Times New Roman" w:hAnsi="Times New Roman" w:cs="Times New Roman"/>
                <w:sz w:val="16"/>
                <w:szCs w:val="16"/>
                <w:lang w:eastAsia="ru-RU"/>
              </w:rPr>
              <w:br/>
              <w:t>399980*0,02</w:t>
            </w:r>
          </w:p>
        </w:tc>
        <w:tc>
          <w:tcPr>
            <w:tcW w:w="115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3413,18</w:t>
            </w:r>
            <w:r w:rsidRPr="009C61DA">
              <w:rPr>
                <w:rFonts w:ascii="Times New Roman" w:eastAsia="Times New Roman" w:hAnsi="Times New Roman" w:cs="Times New Roman"/>
                <w:sz w:val="16"/>
                <w:szCs w:val="16"/>
                <w:lang w:eastAsia="ru-RU"/>
              </w:rPr>
              <w:br/>
              <w:t>170659*0,02</w:t>
            </w:r>
          </w:p>
        </w:tc>
        <w:tc>
          <w:tcPr>
            <w:tcW w:w="841"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042"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411237,68</w:t>
            </w:r>
          </w:p>
        </w:tc>
      </w:tr>
      <w:tr w:rsidR="00EA12BE" w:rsidRPr="009C61DA" w:rsidTr="00EA12BE">
        <w:trPr>
          <w:trHeight w:val="255"/>
        </w:trPr>
        <w:tc>
          <w:tcPr>
            <w:tcW w:w="455" w:type="dxa"/>
            <w:tcBorders>
              <w:top w:val="nil"/>
              <w:left w:val="single" w:sz="4" w:space="0" w:color="auto"/>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10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319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Итого "Непредвиденные затраты"</w:t>
            </w:r>
          </w:p>
        </w:tc>
        <w:tc>
          <w:tcPr>
            <w:tcW w:w="1443"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399824,90</w:t>
            </w:r>
          </w:p>
        </w:tc>
        <w:tc>
          <w:tcPr>
            <w:tcW w:w="116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7999,60</w:t>
            </w:r>
          </w:p>
        </w:tc>
        <w:tc>
          <w:tcPr>
            <w:tcW w:w="115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3413,18</w:t>
            </w:r>
          </w:p>
        </w:tc>
        <w:tc>
          <w:tcPr>
            <w:tcW w:w="841"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042"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411237,68</w:t>
            </w:r>
          </w:p>
        </w:tc>
      </w:tr>
      <w:tr w:rsidR="00EA12BE" w:rsidRPr="009C61DA" w:rsidTr="00EA12BE">
        <w:trPr>
          <w:trHeight w:val="450"/>
        </w:trPr>
        <w:tc>
          <w:tcPr>
            <w:tcW w:w="455" w:type="dxa"/>
            <w:tcBorders>
              <w:top w:val="nil"/>
              <w:left w:val="single" w:sz="4" w:space="0" w:color="auto"/>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10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319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Итого с учетом "Непредвиденные затраты"</w:t>
            </w:r>
          </w:p>
        </w:tc>
        <w:tc>
          <w:tcPr>
            <w:tcW w:w="1443"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20391069,90</w:t>
            </w:r>
          </w:p>
        </w:tc>
        <w:tc>
          <w:tcPr>
            <w:tcW w:w="116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407979,60</w:t>
            </w:r>
          </w:p>
        </w:tc>
        <w:tc>
          <w:tcPr>
            <w:tcW w:w="115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174072,18</w:t>
            </w:r>
          </w:p>
        </w:tc>
        <w:tc>
          <w:tcPr>
            <w:tcW w:w="841"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042"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20973121,68</w:t>
            </w:r>
          </w:p>
        </w:tc>
      </w:tr>
      <w:tr w:rsidR="00EA12BE" w:rsidRPr="009C61DA" w:rsidTr="00EA12BE">
        <w:trPr>
          <w:trHeight w:val="360"/>
        </w:trPr>
        <w:tc>
          <w:tcPr>
            <w:tcW w:w="10393" w:type="dxa"/>
            <w:gridSpan w:val="8"/>
            <w:tcBorders>
              <w:top w:val="single" w:sz="4" w:space="0" w:color="auto"/>
              <w:left w:val="single" w:sz="4" w:space="0" w:color="auto"/>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b/>
                <w:bCs/>
                <w:sz w:val="18"/>
                <w:szCs w:val="18"/>
                <w:lang w:eastAsia="ru-RU"/>
              </w:rPr>
            </w:pPr>
            <w:r w:rsidRPr="009C61DA">
              <w:rPr>
                <w:rFonts w:ascii="Times New Roman" w:eastAsia="Times New Roman" w:hAnsi="Times New Roman" w:cs="Times New Roman"/>
                <w:b/>
                <w:bCs/>
                <w:sz w:val="18"/>
                <w:szCs w:val="18"/>
                <w:lang w:eastAsia="ru-RU"/>
              </w:rPr>
              <w:t>Налоги и обязательные платежи</w:t>
            </w:r>
          </w:p>
        </w:tc>
      </w:tr>
      <w:tr w:rsidR="00EA12BE" w:rsidRPr="009C61DA" w:rsidTr="00EA12BE">
        <w:trPr>
          <w:trHeight w:val="675"/>
        </w:trPr>
        <w:tc>
          <w:tcPr>
            <w:tcW w:w="455" w:type="dxa"/>
            <w:tcBorders>
              <w:top w:val="nil"/>
              <w:left w:val="single" w:sz="4" w:space="0" w:color="auto"/>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3</w:t>
            </w:r>
          </w:p>
        </w:tc>
        <w:tc>
          <w:tcPr>
            <w:tcW w:w="110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ФЗ-№303 от 03.08.2018</w:t>
            </w:r>
          </w:p>
        </w:tc>
        <w:tc>
          <w:tcPr>
            <w:tcW w:w="319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НДС 20%</w:t>
            </w:r>
          </w:p>
        </w:tc>
        <w:tc>
          <w:tcPr>
            <w:tcW w:w="1443"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4078213,98</w:t>
            </w:r>
            <w:r w:rsidRPr="009C61DA">
              <w:rPr>
                <w:rFonts w:ascii="Times New Roman" w:eastAsia="Times New Roman" w:hAnsi="Times New Roman" w:cs="Times New Roman"/>
                <w:sz w:val="16"/>
                <w:szCs w:val="16"/>
                <w:lang w:eastAsia="ru-RU"/>
              </w:rPr>
              <w:br/>
              <w:t>20391069,9*0,2</w:t>
            </w:r>
          </w:p>
        </w:tc>
        <w:tc>
          <w:tcPr>
            <w:tcW w:w="116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81595,92</w:t>
            </w:r>
            <w:r w:rsidRPr="009C61DA">
              <w:rPr>
                <w:rFonts w:ascii="Times New Roman" w:eastAsia="Times New Roman" w:hAnsi="Times New Roman" w:cs="Times New Roman"/>
                <w:sz w:val="16"/>
                <w:szCs w:val="16"/>
                <w:lang w:eastAsia="ru-RU"/>
              </w:rPr>
              <w:br/>
              <w:t>407979,6*0,2</w:t>
            </w:r>
          </w:p>
        </w:tc>
        <w:tc>
          <w:tcPr>
            <w:tcW w:w="115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34814,44</w:t>
            </w:r>
            <w:r w:rsidRPr="009C61DA">
              <w:rPr>
                <w:rFonts w:ascii="Times New Roman" w:eastAsia="Times New Roman" w:hAnsi="Times New Roman" w:cs="Times New Roman"/>
                <w:sz w:val="16"/>
                <w:szCs w:val="16"/>
                <w:lang w:eastAsia="ru-RU"/>
              </w:rPr>
              <w:br/>
              <w:t>174072,18*0,2</w:t>
            </w:r>
          </w:p>
        </w:tc>
        <w:tc>
          <w:tcPr>
            <w:tcW w:w="841"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042"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4194624,34</w:t>
            </w:r>
          </w:p>
        </w:tc>
      </w:tr>
      <w:tr w:rsidR="00EA12BE" w:rsidRPr="009C61DA" w:rsidTr="00EA12BE">
        <w:trPr>
          <w:trHeight w:val="255"/>
        </w:trPr>
        <w:tc>
          <w:tcPr>
            <w:tcW w:w="455" w:type="dxa"/>
            <w:tcBorders>
              <w:top w:val="nil"/>
              <w:left w:val="single" w:sz="4" w:space="0" w:color="auto"/>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10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319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Итого "Налоги и обязательные платежи"</w:t>
            </w:r>
          </w:p>
        </w:tc>
        <w:tc>
          <w:tcPr>
            <w:tcW w:w="1443"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4078213,98</w:t>
            </w:r>
          </w:p>
        </w:tc>
        <w:tc>
          <w:tcPr>
            <w:tcW w:w="116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81595,92</w:t>
            </w:r>
          </w:p>
        </w:tc>
        <w:tc>
          <w:tcPr>
            <w:tcW w:w="115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34814,44</w:t>
            </w:r>
          </w:p>
        </w:tc>
        <w:tc>
          <w:tcPr>
            <w:tcW w:w="841"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042"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4194624,34</w:t>
            </w:r>
          </w:p>
        </w:tc>
      </w:tr>
      <w:tr w:rsidR="00EA12BE" w:rsidRPr="00EA12BE" w:rsidTr="00EA12BE">
        <w:trPr>
          <w:trHeight w:val="255"/>
        </w:trPr>
        <w:tc>
          <w:tcPr>
            <w:tcW w:w="455" w:type="dxa"/>
            <w:tcBorders>
              <w:top w:val="nil"/>
              <w:left w:val="single" w:sz="4" w:space="0" w:color="auto"/>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10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319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Итого по сводному расчету</w:t>
            </w:r>
          </w:p>
        </w:tc>
        <w:tc>
          <w:tcPr>
            <w:tcW w:w="1443"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24469283,88</w:t>
            </w:r>
          </w:p>
        </w:tc>
        <w:tc>
          <w:tcPr>
            <w:tcW w:w="116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489575,52</w:t>
            </w:r>
          </w:p>
        </w:tc>
        <w:tc>
          <w:tcPr>
            <w:tcW w:w="115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208886,62</w:t>
            </w:r>
          </w:p>
        </w:tc>
        <w:tc>
          <w:tcPr>
            <w:tcW w:w="841"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042" w:type="dxa"/>
            <w:tcBorders>
              <w:top w:val="nil"/>
              <w:left w:val="nil"/>
              <w:bottom w:val="single" w:sz="4" w:space="0" w:color="auto"/>
              <w:right w:val="single" w:sz="4" w:space="0" w:color="auto"/>
            </w:tcBorders>
            <w:shd w:val="clear" w:color="auto" w:fill="auto"/>
            <w:hideMark/>
          </w:tcPr>
          <w:p w:rsidR="00EA12BE" w:rsidRPr="00EA12BE"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25167746,02</w:t>
            </w:r>
          </w:p>
        </w:tc>
      </w:tr>
    </w:tbl>
    <w:p w:rsidR="00EA12BE" w:rsidRPr="00A82228" w:rsidRDefault="00EA12BE" w:rsidP="00566BD6">
      <w:pPr>
        <w:widowControl w:val="0"/>
        <w:ind w:firstLine="567"/>
        <w:jc w:val="center"/>
        <w:rPr>
          <w:rFonts w:ascii="Times New Roman" w:hAnsi="Times New Roman" w:cs="Times New Roman"/>
          <w:b/>
          <w:iCs/>
        </w:rPr>
      </w:pPr>
    </w:p>
    <w:sectPr w:rsidR="00EA12BE" w:rsidRPr="00A82228" w:rsidSect="00EA12BE">
      <w:pgSz w:w="11909" w:h="16834"/>
      <w:pgMar w:top="238" w:right="567" w:bottom="284" w:left="85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F08" w:rsidRDefault="00C55F08" w:rsidP="002652FF">
      <w:pPr>
        <w:spacing w:after="0" w:line="240" w:lineRule="auto"/>
      </w:pPr>
      <w:r>
        <w:separator/>
      </w:r>
    </w:p>
  </w:endnote>
  <w:endnote w:type="continuationSeparator" w:id="0">
    <w:p w:rsidR="00C55F08" w:rsidRDefault="00C55F08" w:rsidP="0026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Droid Sans Fallback">
    <w:altName w:val="MS Gothic"/>
    <w:panose1 w:val="00000000000000000000"/>
    <w:charset w:val="80"/>
    <w:family w:val="auto"/>
    <w:notTrueType/>
    <w:pitch w:val="variable"/>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al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F08" w:rsidRDefault="00C55F08" w:rsidP="002652FF">
      <w:pPr>
        <w:spacing w:after="0" w:line="240" w:lineRule="auto"/>
      </w:pPr>
      <w:r>
        <w:separator/>
      </w:r>
    </w:p>
  </w:footnote>
  <w:footnote w:type="continuationSeparator" w:id="0">
    <w:p w:rsidR="00C55F08" w:rsidRDefault="00C55F08" w:rsidP="002652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8D3" w:rsidRDefault="00F878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B4128"/>
    <w:multiLevelType w:val="multilevel"/>
    <w:tmpl w:val="C56C65D2"/>
    <w:lvl w:ilvl="0">
      <w:start w:val="2"/>
      <w:numFmt w:val="decimal"/>
      <w:lvlText w:val="%1."/>
      <w:lvlJc w:val="left"/>
      <w:pPr>
        <w:tabs>
          <w:tab w:val="num" w:pos="0"/>
        </w:tabs>
        <w:ind w:left="360" w:hanging="360"/>
      </w:pPr>
    </w:lvl>
    <w:lvl w:ilvl="1">
      <w:start w:val="4"/>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10F53F6F"/>
    <w:multiLevelType w:val="multilevel"/>
    <w:tmpl w:val="6D0A8AA0"/>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F9550AF"/>
    <w:multiLevelType w:val="multilevel"/>
    <w:tmpl w:val="27D807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43F741A"/>
    <w:multiLevelType w:val="multilevel"/>
    <w:tmpl w:val="C03EA93E"/>
    <w:lvl w:ilvl="0">
      <w:start w:val="1"/>
      <w:numFmt w:val="decimal"/>
      <w:lvlText w:val="%1."/>
      <w:lvlJc w:val="left"/>
      <w:pPr>
        <w:tabs>
          <w:tab w:val="num" w:pos="0"/>
        </w:tabs>
        <w:ind w:left="600" w:hanging="360"/>
      </w:p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5" w15:restartNumberingAfterBreak="0">
    <w:nsid w:val="4E891E73"/>
    <w:multiLevelType w:val="multilevel"/>
    <w:tmpl w:val="9FECD2A8"/>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533B4DC2"/>
    <w:multiLevelType w:val="multilevel"/>
    <w:tmpl w:val="8CB0AE6A"/>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75731200"/>
    <w:multiLevelType w:val="multilevel"/>
    <w:tmpl w:val="7686562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B2C2BF2"/>
    <w:multiLevelType w:val="multilevel"/>
    <w:tmpl w:val="3F1A4EB0"/>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1"/>
  </w:num>
  <w:num w:numId="3">
    <w:abstractNumId w:val="6"/>
  </w:num>
  <w:num w:numId="4">
    <w:abstractNumId w:val="5"/>
  </w:num>
  <w:num w:numId="5">
    <w:abstractNumId w:val="0"/>
  </w:num>
  <w:num w:numId="6">
    <w:abstractNumId w:val="4"/>
  </w:num>
  <w:num w:numId="7">
    <w:abstractNumId w:val="2"/>
  </w:num>
  <w:num w:numId="8">
    <w:abstractNumId w:val="1"/>
    <w:lvlOverride w:ilvl="0">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2FF"/>
    <w:rsid w:val="00015A0B"/>
    <w:rsid w:val="00072099"/>
    <w:rsid w:val="000F5B38"/>
    <w:rsid w:val="000F796B"/>
    <w:rsid w:val="001247BC"/>
    <w:rsid w:val="00165B29"/>
    <w:rsid w:val="00212266"/>
    <w:rsid w:val="002652FF"/>
    <w:rsid w:val="002707AE"/>
    <w:rsid w:val="002A59C5"/>
    <w:rsid w:val="002D462C"/>
    <w:rsid w:val="002F38D6"/>
    <w:rsid w:val="00316688"/>
    <w:rsid w:val="00317168"/>
    <w:rsid w:val="00367913"/>
    <w:rsid w:val="00375E7F"/>
    <w:rsid w:val="00393F17"/>
    <w:rsid w:val="003B2594"/>
    <w:rsid w:val="003D1558"/>
    <w:rsid w:val="003D5FD0"/>
    <w:rsid w:val="003E0D7E"/>
    <w:rsid w:val="00403355"/>
    <w:rsid w:val="00460F34"/>
    <w:rsid w:val="004664F1"/>
    <w:rsid w:val="00470C37"/>
    <w:rsid w:val="00493E9F"/>
    <w:rsid w:val="004E4AAF"/>
    <w:rsid w:val="00507189"/>
    <w:rsid w:val="00566BD6"/>
    <w:rsid w:val="0058631E"/>
    <w:rsid w:val="005E2A89"/>
    <w:rsid w:val="00621F3B"/>
    <w:rsid w:val="00657AE3"/>
    <w:rsid w:val="006C106A"/>
    <w:rsid w:val="0072064D"/>
    <w:rsid w:val="00753AC0"/>
    <w:rsid w:val="00775595"/>
    <w:rsid w:val="007A40AC"/>
    <w:rsid w:val="00831BB4"/>
    <w:rsid w:val="00861411"/>
    <w:rsid w:val="00876DA3"/>
    <w:rsid w:val="00943343"/>
    <w:rsid w:val="00963A20"/>
    <w:rsid w:val="00965742"/>
    <w:rsid w:val="00991081"/>
    <w:rsid w:val="009A6E84"/>
    <w:rsid w:val="009C61DA"/>
    <w:rsid w:val="009F5437"/>
    <w:rsid w:val="00A15364"/>
    <w:rsid w:val="00A2682C"/>
    <w:rsid w:val="00A32796"/>
    <w:rsid w:val="00A53CAF"/>
    <w:rsid w:val="00A82228"/>
    <w:rsid w:val="00B20AF8"/>
    <w:rsid w:val="00B33B80"/>
    <w:rsid w:val="00B54A28"/>
    <w:rsid w:val="00BA1D5A"/>
    <w:rsid w:val="00BB2BF9"/>
    <w:rsid w:val="00BF644F"/>
    <w:rsid w:val="00C47DA6"/>
    <w:rsid w:val="00C55F08"/>
    <w:rsid w:val="00D70472"/>
    <w:rsid w:val="00D74094"/>
    <w:rsid w:val="00D80D1C"/>
    <w:rsid w:val="00D862F8"/>
    <w:rsid w:val="00D935C0"/>
    <w:rsid w:val="00DD6F3E"/>
    <w:rsid w:val="00DE0229"/>
    <w:rsid w:val="00E116EB"/>
    <w:rsid w:val="00E43F3C"/>
    <w:rsid w:val="00E67FFB"/>
    <w:rsid w:val="00EA0F98"/>
    <w:rsid w:val="00EA12BE"/>
    <w:rsid w:val="00F10064"/>
    <w:rsid w:val="00F878D3"/>
    <w:rsid w:val="00FB2B57"/>
    <w:rsid w:val="00FD45D4"/>
    <w:rsid w:val="00FF1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2729C6-45D3-4AC9-88C7-1FBF0AF1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F7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uiPriority w:val="99"/>
    <w:qFormat/>
    <w:rsid w:val="003F044B"/>
    <w:rPr>
      <w:rFonts w:ascii="Times New Roman" w:eastAsia="Times New Roman" w:hAnsi="Times New Roman" w:cs="Times New Roman"/>
      <w:sz w:val="24"/>
      <w:szCs w:val="24"/>
      <w:lang w:eastAsia="ru-RU"/>
    </w:rPr>
  </w:style>
  <w:style w:type="character" w:customStyle="1" w:styleId="a4">
    <w:name w:val="Текст выноски Знак"/>
    <w:basedOn w:val="a0"/>
    <w:uiPriority w:val="99"/>
    <w:semiHidden/>
    <w:qFormat/>
    <w:rsid w:val="00346B75"/>
    <w:rPr>
      <w:rFonts w:ascii="Tahoma" w:hAnsi="Tahoma" w:cs="Tahoma"/>
      <w:sz w:val="16"/>
      <w:szCs w:val="16"/>
    </w:rPr>
  </w:style>
  <w:style w:type="character" w:customStyle="1" w:styleId="-">
    <w:name w:val="Интернет-ссылка"/>
    <w:basedOn w:val="a0"/>
    <w:uiPriority w:val="99"/>
    <w:unhideWhenUsed/>
    <w:rsid w:val="00FB3F97"/>
    <w:rPr>
      <w:color w:val="0000FF" w:themeColor="hyperlink"/>
      <w:u w:val="single"/>
    </w:rPr>
  </w:style>
  <w:style w:type="character" w:customStyle="1" w:styleId="a5">
    <w:name w:val="Верхний колонтитул Знак"/>
    <w:aliases w:val="Header Char Знак Знак"/>
    <w:basedOn w:val="a0"/>
    <w:link w:val="a6"/>
    <w:uiPriority w:val="99"/>
    <w:qFormat/>
    <w:rsid w:val="00F5142A"/>
    <w:rPr>
      <w:rFonts w:ascii="Times New Roman" w:eastAsia="Times New Roman" w:hAnsi="Times New Roman" w:cs="Times New Roman"/>
      <w:sz w:val="24"/>
      <w:szCs w:val="24"/>
      <w:lang w:eastAsia="ru-RU"/>
    </w:rPr>
  </w:style>
  <w:style w:type="character" w:customStyle="1" w:styleId="a7">
    <w:name w:val="Основной текст Знак"/>
    <w:qFormat/>
    <w:rsid w:val="002652FF"/>
    <w:rPr>
      <w:b/>
      <w:sz w:val="32"/>
      <w:szCs w:val="20"/>
    </w:rPr>
  </w:style>
  <w:style w:type="character" w:customStyle="1" w:styleId="ConsPlusNormal">
    <w:name w:val="ConsPlusNormal Знак"/>
    <w:qFormat/>
    <w:rsid w:val="002652FF"/>
    <w:rPr>
      <w:rFonts w:ascii="Arial" w:eastAsia="Times New Roman" w:hAnsi="Arial" w:cs="Arial"/>
      <w:sz w:val="20"/>
      <w:szCs w:val="20"/>
      <w:lang w:eastAsia="ru-RU"/>
    </w:rPr>
  </w:style>
  <w:style w:type="character" w:styleId="a8">
    <w:name w:val="page number"/>
    <w:uiPriority w:val="99"/>
    <w:qFormat/>
    <w:rsid w:val="002652FF"/>
  </w:style>
  <w:style w:type="paragraph" w:customStyle="1" w:styleId="1">
    <w:name w:val="Заголовок1"/>
    <w:basedOn w:val="a"/>
    <w:next w:val="a9"/>
    <w:qFormat/>
    <w:rsid w:val="002652FF"/>
    <w:pPr>
      <w:keepNext/>
      <w:spacing w:before="240" w:after="120"/>
    </w:pPr>
    <w:rPr>
      <w:rFonts w:ascii="Liberation Sans" w:eastAsia="Microsoft YaHei" w:hAnsi="Liberation Sans" w:cs="Arial"/>
      <w:sz w:val="28"/>
      <w:szCs w:val="28"/>
    </w:rPr>
  </w:style>
  <w:style w:type="paragraph" w:styleId="a9">
    <w:name w:val="Body Text"/>
    <w:basedOn w:val="a"/>
    <w:rsid w:val="002652FF"/>
    <w:pPr>
      <w:spacing w:after="140"/>
    </w:pPr>
  </w:style>
  <w:style w:type="paragraph" w:styleId="aa">
    <w:name w:val="List"/>
    <w:basedOn w:val="a9"/>
    <w:rsid w:val="002652FF"/>
    <w:rPr>
      <w:rFonts w:cs="Arial"/>
    </w:rPr>
  </w:style>
  <w:style w:type="paragraph" w:customStyle="1" w:styleId="10">
    <w:name w:val="Название объекта1"/>
    <w:basedOn w:val="a"/>
    <w:qFormat/>
    <w:rsid w:val="002652FF"/>
    <w:pPr>
      <w:suppressLineNumbers/>
      <w:spacing w:before="120" w:after="120"/>
    </w:pPr>
    <w:rPr>
      <w:rFonts w:cs="Arial"/>
      <w:i/>
      <w:iCs/>
      <w:sz w:val="24"/>
      <w:szCs w:val="24"/>
    </w:rPr>
  </w:style>
  <w:style w:type="paragraph" w:styleId="ab">
    <w:name w:val="index heading"/>
    <w:basedOn w:val="a"/>
    <w:qFormat/>
    <w:rsid w:val="002652FF"/>
    <w:pPr>
      <w:suppressLineNumbers/>
    </w:pPr>
    <w:rPr>
      <w:rFonts w:cs="Arial"/>
    </w:rPr>
  </w:style>
  <w:style w:type="paragraph" w:styleId="ac">
    <w:name w:val="caption"/>
    <w:basedOn w:val="a"/>
    <w:qFormat/>
    <w:rsid w:val="002652FF"/>
    <w:pPr>
      <w:suppressLineNumbers/>
      <w:spacing w:before="120" w:after="120"/>
    </w:pPr>
    <w:rPr>
      <w:rFonts w:cs="Arial"/>
      <w:i/>
      <w:iCs/>
      <w:sz w:val="24"/>
      <w:szCs w:val="24"/>
    </w:rPr>
  </w:style>
  <w:style w:type="paragraph" w:customStyle="1" w:styleId="ad">
    <w:name w:val="Верхний и нижний колонтитулы"/>
    <w:basedOn w:val="a"/>
    <w:qFormat/>
    <w:rsid w:val="002652FF"/>
  </w:style>
  <w:style w:type="paragraph" w:customStyle="1" w:styleId="11">
    <w:name w:val="Нижний колонтитул1"/>
    <w:basedOn w:val="a"/>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e">
    <w:name w:val="Balloon Text"/>
    <w:basedOn w:val="a"/>
    <w:uiPriority w:val="99"/>
    <w:semiHidden/>
    <w:unhideWhenUsed/>
    <w:qFormat/>
    <w:rsid w:val="00346B75"/>
    <w:pPr>
      <w:spacing w:after="0" w:line="240" w:lineRule="auto"/>
    </w:pPr>
    <w:rPr>
      <w:rFonts w:ascii="Tahoma" w:hAnsi="Tahoma" w:cs="Tahoma"/>
      <w:sz w:val="16"/>
      <w:szCs w:val="16"/>
    </w:rPr>
  </w:style>
  <w:style w:type="paragraph" w:customStyle="1" w:styleId="ConsPlusNonformat">
    <w:name w:val="ConsPlusNonformat"/>
    <w:uiPriority w:val="99"/>
    <w:qFormat/>
    <w:rsid w:val="002652FF"/>
    <w:rPr>
      <w:rFonts w:ascii="Courier New" w:eastAsia="Times New Roman" w:hAnsi="Courier New" w:cs="Courier New"/>
      <w:sz w:val="20"/>
      <w:szCs w:val="20"/>
      <w:lang w:eastAsia="ru-RU"/>
    </w:rPr>
  </w:style>
  <w:style w:type="paragraph" w:customStyle="1" w:styleId="ConsPlusNormal0">
    <w:name w:val="ConsPlusNormal"/>
    <w:qFormat/>
    <w:rsid w:val="002652FF"/>
    <w:pPr>
      <w:widowControl w:val="0"/>
      <w:ind w:firstLine="720"/>
    </w:pPr>
    <w:rPr>
      <w:rFonts w:ascii="Arial" w:eastAsia="Times New Roman" w:hAnsi="Arial" w:cs="Arial"/>
      <w:sz w:val="20"/>
      <w:szCs w:val="20"/>
      <w:lang w:eastAsia="ru-RU"/>
    </w:rPr>
  </w:style>
  <w:style w:type="paragraph" w:customStyle="1" w:styleId="12">
    <w:name w:val="Верхний колонтитул1"/>
    <w:basedOn w:val="a"/>
    <w:uiPriority w:val="99"/>
    <w:rsid w:val="00F5142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13">
    <w:name w:val="Название объекта1"/>
    <w:basedOn w:val="a"/>
    <w:qFormat/>
    <w:rsid w:val="002652FF"/>
    <w:pPr>
      <w:spacing w:before="120" w:after="120"/>
    </w:pPr>
    <w:rPr>
      <w:i/>
      <w:iCs/>
    </w:rPr>
  </w:style>
  <w:style w:type="paragraph" w:customStyle="1" w:styleId="af">
    <w:name w:val="Содержимое таблицы"/>
    <w:basedOn w:val="a"/>
    <w:qFormat/>
    <w:rsid w:val="002652FF"/>
    <w:pPr>
      <w:widowControl w:val="0"/>
      <w:suppressLineNumbers/>
    </w:pPr>
  </w:style>
  <w:style w:type="paragraph" w:customStyle="1" w:styleId="af0">
    <w:name w:val="Заголовок таблицы"/>
    <w:basedOn w:val="af"/>
    <w:qFormat/>
    <w:rsid w:val="002652FF"/>
    <w:pPr>
      <w:jc w:val="center"/>
    </w:pPr>
    <w:rPr>
      <w:b/>
      <w:bCs/>
    </w:rPr>
  </w:style>
  <w:style w:type="paragraph" w:styleId="a6">
    <w:name w:val="header"/>
    <w:aliases w:val="Header Char Знак"/>
    <w:basedOn w:val="a"/>
    <w:link w:val="a5"/>
    <w:uiPriority w:val="99"/>
    <w:rsid w:val="00963A20"/>
    <w:pPr>
      <w:tabs>
        <w:tab w:val="center" w:pos="4677"/>
        <w:tab w:val="right" w:pos="9355"/>
      </w:tabs>
      <w:suppressAutoHyphens w:val="0"/>
      <w:spacing w:after="0" w:line="240" w:lineRule="auto"/>
    </w:pPr>
    <w:rPr>
      <w:rFonts w:ascii="Times New Roman" w:eastAsia="Times New Roman" w:hAnsi="Times New Roman" w:cs="Times New Roman"/>
      <w:sz w:val="24"/>
      <w:szCs w:val="24"/>
      <w:lang w:eastAsia="ru-RU"/>
    </w:rPr>
  </w:style>
  <w:style w:type="character" w:customStyle="1" w:styleId="14">
    <w:name w:val="Верхний колонтитул Знак1"/>
    <w:basedOn w:val="a0"/>
    <w:uiPriority w:val="99"/>
    <w:semiHidden/>
    <w:rsid w:val="00963A20"/>
  </w:style>
  <w:style w:type="paragraph" w:styleId="af1">
    <w:name w:val="footer"/>
    <w:basedOn w:val="a"/>
    <w:link w:val="15"/>
    <w:uiPriority w:val="99"/>
    <w:semiHidden/>
    <w:unhideWhenUsed/>
    <w:rsid w:val="00EA0F98"/>
    <w:pPr>
      <w:tabs>
        <w:tab w:val="center" w:pos="4677"/>
        <w:tab w:val="right" w:pos="9355"/>
      </w:tabs>
      <w:spacing w:after="0" w:line="240" w:lineRule="auto"/>
    </w:pPr>
  </w:style>
  <w:style w:type="character" w:customStyle="1" w:styleId="15">
    <w:name w:val="Нижний колонтитул Знак1"/>
    <w:basedOn w:val="a0"/>
    <w:link w:val="af1"/>
    <w:uiPriority w:val="99"/>
    <w:semiHidden/>
    <w:rsid w:val="00EA0F98"/>
  </w:style>
  <w:style w:type="paragraph" w:styleId="af2">
    <w:name w:val="Normal (Web)"/>
    <w:basedOn w:val="a"/>
    <w:uiPriority w:val="99"/>
    <w:qFormat/>
    <w:rsid w:val="00BB2BF9"/>
    <w:pPr>
      <w:spacing w:beforeAutospacing="1" w:after="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477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6268&amp;dst=101926&amp;field=134&amp;date=25.10.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normacs://normacs.ru/UQPC?dob=41518.000023&amp;dol=41579.54084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15151&amp;date=21.10.20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16268&amp;dst=100848&amp;field=134&amp;date=25.10.2022" TargetMode="External"/><Relationship Id="rId4" Type="http://schemas.openxmlformats.org/officeDocument/2006/relationships/settings" Target="settings.xml"/><Relationship Id="rId9" Type="http://schemas.openxmlformats.org/officeDocument/2006/relationships/hyperlink" Target="https://login.consultant.ru/link/?req=doc&amp;base=LAW&amp;n=416268&amp;dst=101926&amp;field=134&amp;date=25.10.202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293E8-9C2F-4F6F-90F6-A5D00F7DE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21</Pages>
  <Words>6412</Words>
  <Characters>36555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ARM-01</cp:lastModifiedBy>
  <cp:revision>23</cp:revision>
  <cp:lastPrinted>2022-10-25T12:49:00Z</cp:lastPrinted>
  <dcterms:created xsi:type="dcterms:W3CDTF">2022-05-16T08:56:00Z</dcterms:created>
  <dcterms:modified xsi:type="dcterms:W3CDTF">2022-10-25T05:31:00Z</dcterms:modified>
  <dc:language>ru-RU</dc:language>
</cp:coreProperties>
</file>