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1F4B30" w:rsidRDefault="00831BB4">
      <w:pPr>
        <w:tabs>
          <w:tab w:val="left" w:pos="992"/>
        </w:tabs>
        <w:spacing w:before="120" w:after="120" w:line="360" w:lineRule="auto"/>
        <w:jc w:val="center"/>
        <w:outlineLvl w:val="0"/>
        <w:rPr>
          <w:rFonts w:ascii="Times New Roman" w:hAnsi="Times New Roman" w:cs="Times New Roman"/>
        </w:rPr>
      </w:pPr>
      <w:r w:rsidRPr="001F4B30">
        <w:rPr>
          <w:rFonts w:ascii="Times New Roman" w:eastAsia="Times New Roman" w:hAnsi="Times New Roman" w:cs="Times New Roman"/>
          <w:b/>
          <w:bCs/>
          <w:sz w:val="24"/>
          <w:szCs w:val="24"/>
          <w:lang w:val="en-US" w:eastAsia="ru-RU"/>
        </w:rPr>
        <w:t>I</w:t>
      </w:r>
      <w:r w:rsidRPr="001F4B30">
        <w:rPr>
          <w:rFonts w:ascii="Times New Roman" w:eastAsia="Times New Roman" w:hAnsi="Times New Roman" w:cs="Times New Roman"/>
          <w:b/>
          <w:bCs/>
          <w:sz w:val="24"/>
          <w:szCs w:val="24"/>
          <w:lang w:eastAsia="ru-RU"/>
        </w:rPr>
        <w:t xml:space="preserve">. </w:t>
      </w:r>
      <w:r w:rsidRPr="001F4B30">
        <w:rPr>
          <w:rFonts w:ascii="Times New Roman" w:eastAsia="Times New Roman" w:hAnsi="Times New Roman" w:cs="Times New Roman"/>
          <w:b/>
          <w:bCs/>
          <w:iCs/>
          <w:smallCaps/>
          <w:sz w:val="24"/>
          <w:szCs w:val="24"/>
          <w:lang w:eastAsia="ru-RU"/>
        </w:rPr>
        <w:t>ИНФОРМАЦИОННАЯ КАРТА ЗАКУПКИ</w:t>
      </w:r>
    </w:p>
    <w:p w:rsidR="002652FF" w:rsidRPr="001F4B3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1F4B30">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11420" w:rsidP="000A464C">
            <w:pPr>
              <w:rPr>
                <w:rFonts w:ascii="Times New Roman" w:hAnsi="Times New Roman" w:cs="Times New Roman"/>
                <w:sz w:val="24"/>
                <w:szCs w:val="24"/>
              </w:rPr>
            </w:pPr>
            <w:r w:rsidRPr="001F4B30">
              <w:rPr>
                <w:rFonts w:ascii="Times New Roman" w:hAnsi="Times New Roman" w:cs="Times New Roman"/>
                <w:sz w:val="24"/>
                <w:szCs w:val="24"/>
              </w:rPr>
              <w:t>263910600268591060100100060000000244</w:t>
            </w: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Администрация города Армянска</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Республики Крым</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Юридический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Место нахождения (фактический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Почтовый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Адрес электронной почты: arm.adm.zakup@yandex.ru</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Телефон 0-36567-</w:t>
            </w:r>
            <w:r w:rsidR="00E1266F" w:rsidRPr="001F4B30">
              <w:rPr>
                <w:rFonts w:ascii="Times New Roman" w:eastAsia="Times New Roman" w:hAnsi="Times New Roman" w:cs="Times New Roman"/>
                <w:sz w:val="24"/>
                <w:szCs w:val="24"/>
                <w:lang w:eastAsia="ru-RU"/>
              </w:rPr>
              <w:t>20673</w:t>
            </w:r>
          </w:p>
          <w:p w:rsidR="002652FF" w:rsidRPr="001F4B3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ОГРН </w:t>
            </w:r>
            <w:r w:rsidR="00D37CB4" w:rsidRPr="001F4B30">
              <w:rPr>
                <w:rFonts w:ascii="Times New Roman" w:eastAsia="Times New Roman" w:hAnsi="Times New Roman" w:cs="Times New Roman"/>
                <w:sz w:val="24"/>
                <w:szCs w:val="24"/>
                <w:lang w:eastAsia="ru-RU"/>
              </w:rPr>
              <w:t>1149102100542</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ИНН </w:t>
            </w:r>
            <w:r w:rsidR="00D37CB4" w:rsidRPr="001F4B30">
              <w:rPr>
                <w:rFonts w:ascii="Times New Roman" w:hAnsi="Times New Roman" w:cs="Times New Roman"/>
                <w:sz w:val="24"/>
                <w:szCs w:val="24"/>
              </w:rPr>
              <w:t>9106002685</w:t>
            </w: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proofErr w:type="gramStart"/>
            <w:r w:rsidRPr="001F4B30">
              <w:rPr>
                <w:rFonts w:ascii="Times New Roman" w:eastAsia="Times New Roman" w:hAnsi="Times New Roman" w:cs="Times New Roman"/>
                <w:bCs/>
                <w:sz w:val="24"/>
                <w:szCs w:val="24"/>
                <w:lang w:eastAsia="ru-RU"/>
              </w:rPr>
              <w:t>Контрактная  службы</w:t>
            </w:r>
            <w:proofErr w:type="gramEnd"/>
            <w:r w:rsidRPr="001F4B30">
              <w:rPr>
                <w:rFonts w:ascii="Times New Roman" w:eastAsia="Times New Roman" w:hAnsi="Times New Roman" w:cs="Times New Roman"/>
                <w:bCs/>
                <w:sz w:val="24"/>
                <w:szCs w:val="24"/>
                <w:lang w:eastAsia="ru-RU"/>
              </w:rPr>
              <w:t xml:space="preserve">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1F4B30">
              <w:rPr>
                <w:rFonts w:ascii="Times New Roman" w:eastAsia="Times New Roman" w:hAnsi="Times New Roman" w:cs="Times New Roman"/>
                <w:bCs/>
                <w:sz w:val="24"/>
                <w:szCs w:val="24"/>
                <w:lang w:eastAsia="ru-RU"/>
              </w:rPr>
              <w:t xml:space="preserve"> </w:t>
            </w:r>
            <w:r w:rsidR="00E1266F" w:rsidRPr="001F4B30">
              <w:rPr>
                <w:rFonts w:ascii="Times New Roman" w:eastAsia="Times New Roman" w:hAnsi="Times New Roman" w:cs="Times New Roman"/>
                <w:bCs/>
                <w:sz w:val="24"/>
                <w:szCs w:val="24"/>
                <w:lang w:eastAsia="ru-RU"/>
              </w:rPr>
              <w:t>54</w:t>
            </w:r>
            <w:r w:rsidRPr="001F4B30">
              <w:rPr>
                <w:rFonts w:ascii="Times New Roman" w:eastAsia="Times New Roman" w:hAnsi="Times New Roman" w:cs="Times New Roman"/>
                <w:bCs/>
                <w:sz w:val="24"/>
                <w:szCs w:val="24"/>
                <w:lang w:eastAsia="ru-RU"/>
              </w:rPr>
              <w:t xml:space="preserve"> от </w:t>
            </w:r>
            <w:r w:rsidR="00E1266F" w:rsidRPr="001F4B30">
              <w:rPr>
                <w:rFonts w:ascii="Times New Roman" w:eastAsia="Times New Roman" w:hAnsi="Times New Roman" w:cs="Times New Roman"/>
                <w:bCs/>
                <w:sz w:val="24"/>
                <w:szCs w:val="24"/>
                <w:lang w:eastAsia="ru-RU"/>
              </w:rPr>
              <w:t>27</w:t>
            </w:r>
            <w:r w:rsidRPr="001F4B30">
              <w:rPr>
                <w:rFonts w:ascii="Times New Roman" w:eastAsia="Times New Roman" w:hAnsi="Times New Roman" w:cs="Times New Roman"/>
                <w:bCs/>
                <w:sz w:val="24"/>
                <w:szCs w:val="24"/>
                <w:lang w:eastAsia="ru-RU"/>
              </w:rPr>
              <w:t>.</w:t>
            </w:r>
            <w:r w:rsidR="00E1266F" w:rsidRPr="001F4B30">
              <w:rPr>
                <w:rFonts w:ascii="Times New Roman" w:eastAsia="Times New Roman" w:hAnsi="Times New Roman" w:cs="Times New Roman"/>
                <w:bCs/>
                <w:sz w:val="24"/>
                <w:szCs w:val="24"/>
                <w:lang w:eastAsia="ru-RU"/>
              </w:rPr>
              <w:t>01</w:t>
            </w:r>
            <w:r w:rsidRPr="001F4B30">
              <w:rPr>
                <w:rFonts w:ascii="Times New Roman" w:eastAsia="Times New Roman" w:hAnsi="Times New Roman" w:cs="Times New Roman"/>
                <w:bCs/>
                <w:sz w:val="24"/>
                <w:szCs w:val="24"/>
                <w:lang w:eastAsia="ru-RU"/>
              </w:rPr>
              <w:t>.20</w:t>
            </w:r>
            <w:r w:rsidR="00E1266F" w:rsidRPr="001F4B30">
              <w:rPr>
                <w:rFonts w:ascii="Times New Roman" w:eastAsia="Times New Roman" w:hAnsi="Times New Roman" w:cs="Times New Roman"/>
                <w:bCs/>
                <w:sz w:val="24"/>
                <w:szCs w:val="24"/>
                <w:lang w:eastAsia="ru-RU"/>
              </w:rPr>
              <w:t>23</w:t>
            </w:r>
            <w:r w:rsidRPr="001F4B30">
              <w:rPr>
                <w:rFonts w:ascii="Times New Roman" w:eastAsia="Times New Roman" w:hAnsi="Times New Roman" w:cs="Times New Roman"/>
                <w:bCs/>
                <w:sz w:val="24"/>
                <w:szCs w:val="24"/>
                <w:lang w:eastAsia="ru-RU"/>
              </w:rPr>
              <w:t xml:space="preserve"> </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 xml:space="preserve">Место нахождения: 296012, Республики Крым, </w:t>
            </w:r>
            <w:proofErr w:type="spellStart"/>
            <w:r w:rsidRPr="001F4B30">
              <w:rPr>
                <w:rFonts w:ascii="Times New Roman" w:eastAsia="Times New Roman" w:hAnsi="Times New Roman" w:cs="Times New Roman"/>
                <w:bCs/>
                <w:sz w:val="24"/>
                <w:szCs w:val="24"/>
                <w:lang w:eastAsia="ru-RU"/>
              </w:rPr>
              <w:t>г.Армянск</w:t>
            </w:r>
            <w:proofErr w:type="spellEnd"/>
            <w:r w:rsidRPr="001F4B30">
              <w:rPr>
                <w:rFonts w:ascii="Times New Roman" w:eastAsia="Times New Roman" w:hAnsi="Times New Roman" w:cs="Times New Roman"/>
                <w:bCs/>
                <w:sz w:val="24"/>
                <w:szCs w:val="24"/>
                <w:lang w:eastAsia="ru-RU"/>
              </w:rPr>
              <w:t>, ул. Симферопольская, 7</w:t>
            </w:r>
          </w:p>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 xml:space="preserve">Руководитель </w:t>
            </w:r>
            <w:r w:rsidR="003721AE" w:rsidRPr="001F4B30">
              <w:rPr>
                <w:rFonts w:ascii="Times New Roman" w:eastAsia="Times New Roman" w:hAnsi="Times New Roman" w:cs="Times New Roman"/>
                <w:bCs/>
                <w:sz w:val="24"/>
                <w:szCs w:val="24"/>
                <w:lang w:eastAsia="ru-RU"/>
              </w:rPr>
              <w:t>Слепченко Наталия Геннадьевна</w:t>
            </w:r>
            <w:r w:rsidRPr="001F4B30">
              <w:rPr>
                <w:rFonts w:ascii="Times New Roman" w:eastAsia="Times New Roman" w:hAnsi="Times New Roman" w:cs="Times New Roman"/>
                <w:bCs/>
                <w:sz w:val="24"/>
                <w:szCs w:val="24"/>
                <w:lang w:eastAsia="ru-RU"/>
              </w:rPr>
              <w:t>, тел.0-36567-</w:t>
            </w:r>
            <w:r w:rsidR="007129BC" w:rsidRPr="001F4B30">
              <w:rPr>
                <w:rFonts w:ascii="Times New Roman" w:eastAsia="Times New Roman" w:hAnsi="Times New Roman" w:cs="Times New Roman"/>
                <w:bCs/>
                <w:sz w:val="24"/>
                <w:szCs w:val="24"/>
                <w:lang w:eastAsia="ru-RU"/>
              </w:rPr>
              <w:t>20673</w:t>
            </w:r>
          </w:p>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1F4B30">
                <w:rPr>
                  <w:rStyle w:val="af6"/>
                  <w:rFonts w:ascii="Times New Roman" w:eastAsia="Times New Roman" w:hAnsi="Times New Roman" w:cs="Times New Roman"/>
                  <w:bCs/>
                  <w:color w:val="auto"/>
                  <w:sz w:val="24"/>
                  <w:szCs w:val="24"/>
                  <w:lang w:eastAsia="ru-RU"/>
                </w:rPr>
                <w:t>arm.adm.zakup@yandex.ru</w:t>
              </w:r>
            </w:hyperlink>
          </w:p>
        </w:tc>
      </w:tr>
      <w:tr w:rsidR="002652FF" w:rsidRPr="001F4B30">
        <w:trPr>
          <w:trHeight w:val="1380"/>
        </w:trPr>
        <w:tc>
          <w:tcPr>
            <w:tcW w:w="415" w:type="dxa"/>
            <w:tcBorders>
              <w:top w:val="single" w:sz="4" w:space="0" w:color="000000"/>
              <w:left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1F4B3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http://armgov.ru/</w:t>
            </w:r>
          </w:p>
          <w:p w:rsidR="002652FF" w:rsidRPr="001F4B3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1F4B3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1F4B30">
        <w:tc>
          <w:tcPr>
            <w:tcW w:w="415" w:type="dxa"/>
            <w:tcBorders>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D37CB4" w:rsidP="00811420">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1F4B30">
              <w:rPr>
                <w:rFonts w:ascii="Times New Roman" w:eastAsia="Times New Roman" w:hAnsi="Times New Roman" w:cs="Times New Roman"/>
                <w:sz w:val="24"/>
                <w:szCs w:val="24"/>
                <w:lang w:eastAsia="ru-RU"/>
              </w:rPr>
              <w:t xml:space="preserve">Выполнение </w:t>
            </w:r>
            <w:r w:rsidRPr="001F4B30">
              <w:rPr>
                <w:rFonts w:ascii="Times New Roman" w:hAnsi="Times New Roman" w:cs="Times New Roman"/>
                <w:sz w:val="24"/>
                <w:szCs w:val="24"/>
              </w:rPr>
              <w:t xml:space="preserve">работ </w:t>
            </w:r>
            <w:r w:rsidR="009F6018" w:rsidRPr="001F4B30">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0A464C" w:rsidRPr="001F4B30">
              <w:rPr>
                <w:rFonts w:ascii="Times New Roman" w:hAnsi="Times New Roman" w:cs="Times New Roman"/>
                <w:sz w:val="24"/>
                <w:szCs w:val="24"/>
              </w:rPr>
              <w:t>6</w:t>
            </w:r>
            <w:r w:rsidR="009F6018" w:rsidRPr="001F4B30">
              <w:rPr>
                <w:rFonts w:ascii="Times New Roman" w:hAnsi="Times New Roman" w:cs="Times New Roman"/>
                <w:sz w:val="24"/>
                <w:szCs w:val="24"/>
              </w:rPr>
              <w:t xml:space="preserve"> году (</w:t>
            </w:r>
            <w:r w:rsidR="00811420" w:rsidRPr="001F4B30">
              <w:rPr>
                <w:rFonts w:ascii="Times New Roman" w:hAnsi="Times New Roman" w:cs="Times New Roman"/>
                <w:sz w:val="24"/>
                <w:szCs w:val="24"/>
              </w:rPr>
              <w:t>2</w:t>
            </w:r>
            <w:r w:rsidR="009F6018" w:rsidRPr="001F4B30">
              <w:rPr>
                <w:rFonts w:ascii="Times New Roman" w:hAnsi="Times New Roman" w:cs="Times New Roman"/>
                <w:sz w:val="24"/>
                <w:szCs w:val="24"/>
              </w:rPr>
              <w:t xml:space="preserve"> этап)»</w:t>
            </w:r>
          </w:p>
        </w:tc>
      </w:tr>
      <w:tr w:rsidR="002652FF" w:rsidRPr="001F4B30">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В разделе </w:t>
            </w:r>
            <w:r w:rsidR="005431EC" w:rsidRPr="001F4B30">
              <w:rPr>
                <w:rFonts w:ascii="Times New Roman" w:eastAsia="Times New Roman" w:hAnsi="Times New Roman" w:cs="Times New Roman"/>
                <w:b/>
                <w:bCs/>
                <w:sz w:val="24"/>
                <w:szCs w:val="24"/>
                <w:lang w:eastAsia="ru-RU"/>
              </w:rPr>
              <w:t>I</w:t>
            </w:r>
            <w:r w:rsidRPr="001F4B30">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1F4B30">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296012, Республика Крым, г. Армянск</w:t>
            </w:r>
          </w:p>
          <w:p w:rsidR="002652FF" w:rsidRPr="001F4B3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1F4B30">
        <w:tc>
          <w:tcPr>
            <w:tcW w:w="415" w:type="dxa"/>
            <w:tcBorders>
              <w:top w:val="single" w:sz="4" w:space="0" w:color="000000"/>
              <w:left w:val="single" w:sz="4" w:space="0" w:color="000000"/>
              <w:bottom w:val="single" w:sz="4" w:space="0" w:color="000000"/>
              <w:right w:val="single" w:sz="4" w:space="0" w:color="000000"/>
            </w:tcBorders>
          </w:tcPr>
          <w:p w:rsidR="00BB2BF9" w:rsidRPr="001F4B3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1F4B3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1F4B30" w:rsidRDefault="00812DFD" w:rsidP="00812DFD">
            <w:pPr>
              <w:rPr>
                <w:rFonts w:ascii="Times New Roman" w:hAnsi="Times New Roman" w:cs="Times New Roman"/>
                <w:sz w:val="24"/>
                <w:szCs w:val="24"/>
              </w:rPr>
            </w:pPr>
            <w:r w:rsidRPr="001F4B30">
              <w:rPr>
                <w:rFonts w:ascii="Times New Roman" w:hAnsi="Times New Roman" w:cs="Times New Roman"/>
                <w:sz w:val="24"/>
                <w:szCs w:val="24"/>
              </w:rPr>
              <w:t xml:space="preserve">Срок выполнения работ: по заявкам Заказчика с момента подписания контракта по </w:t>
            </w:r>
            <w:r w:rsidR="000A464C" w:rsidRPr="001F4B30">
              <w:rPr>
                <w:rFonts w:ascii="Times New Roman" w:hAnsi="Times New Roman" w:cs="Times New Roman"/>
                <w:sz w:val="24"/>
                <w:szCs w:val="24"/>
              </w:rPr>
              <w:t>25</w:t>
            </w:r>
            <w:r w:rsidRPr="001F4B30">
              <w:rPr>
                <w:rFonts w:ascii="Times New Roman" w:hAnsi="Times New Roman" w:cs="Times New Roman"/>
                <w:sz w:val="24"/>
                <w:szCs w:val="24"/>
              </w:rPr>
              <w:t xml:space="preserve"> декабря 202</w:t>
            </w:r>
            <w:r w:rsidR="000A464C" w:rsidRPr="001F4B30">
              <w:rPr>
                <w:rFonts w:ascii="Times New Roman" w:hAnsi="Times New Roman" w:cs="Times New Roman"/>
                <w:sz w:val="24"/>
                <w:szCs w:val="24"/>
              </w:rPr>
              <w:t>6</w:t>
            </w:r>
            <w:r w:rsidRPr="001F4B30">
              <w:rPr>
                <w:rFonts w:ascii="Times New Roman" w:hAnsi="Times New Roman" w:cs="Times New Roman"/>
                <w:sz w:val="24"/>
                <w:szCs w:val="24"/>
              </w:rPr>
              <w:t xml:space="preserve"> г. включительно.</w:t>
            </w:r>
          </w:p>
          <w:p w:rsidR="00BB2BF9" w:rsidRPr="001F4B30"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 xml:space="preserve">Начальная (максимальная) цена Контракта (далее – </w:t>
            </w:r>
            <w:r w:rsidRPr="001F4B30">
              <w:rPr>
                <w:rFonts w:ascii="Times New Roman" w:eastAsia="Times New Roman" w:hAnsi="Times New Roman" w:cs="Times New Roman"/>
                <w:b/>
                <w:sz w:val="24"/>
                <w:szCs w:val="24"/>
                <w:lang w:eastAsia="ru-RU"/>
              </w:rPr>
              <w:lastRenderedPageBreak/>
              <w:t>НМЦК)</w:t>
            </w:r>
          </w:p>
        </w:tc>
        <w:tc>
          <w:tcPr>
            <w:tcW w:w="7356" w:type="dxa"/>
            <w:tcBorders>
              <w:top w:val="single" w:sz="4" w:space="0" w:color="000000"/>
              <w:left w:val="single" w:sz="4" w:space="0" w:color="000000"/>
              <w:bottom w:val="single" w:sz="4" w:space="0" w:color="000000"/>
              <w:right w:val="single" w:sz="4" w:space="0" w:color="000000"/>
            </w:tcBorders>
          </w:tcPr>
          <w:p w:rsidR="00811420" w:rsidRPr="001F4B30" w:rsidRDefault="008E0CFE" w:rsidP="00811420">
            <w:pPr>
              <w:pStyle w:val="af4"/>
              <w:spacing w:before="280" w:after="280"/>
              <w:jc w:val="both"/>
              <w:outlineLvl w:val="0"/>
            </w:pPr>
            <w:r w:rsidRPr="001F4B30">
              <w:lastRenderedPageBreak/>
              <w:t>Максимальное значение ц</w:t>
            </w:r>
            <w:r w:rsidRPr="001F4B30">
              <w:rPr>
                <w:spacing w:val="1"/>
              </w:rPr>
              <w:t xml:space="preserve">ены Контракта составляет </w:t>
            </w:r>
            <w:r w:rsidR="00811420" w:rsidRPr="001F4B30">
              <w:rPr>
                <w:b/>
              </w:rPr>
              <w:t xml:space="preserve">3 754 783,82 </w:t>
            </w:r>
            <w:r w:rsidR="00811420" w:rsidRPr="001F4B30">
              <w:t xml:space="preserve">(Три миллиона семьсот пятьдесят четыре тысячи семьсот </w:t>
            </w:r>
            <w:r w:rsidR="00811420" w:rsidRPr="001F4B30">
              <w:lastRenderedPageBreak/>
              <w:t>восемьдесят три рубля 82 копейки.)</w:t>
            </w:r>
          </w:p>
          <w:p w:rsidR="008E0CFE" w:rsidRPr="001F4B30" w:rsidRDefault="00811420" w:rsidP="00811420">
            <w:pPr>
              <w:pStyle w:val="af4"/>
              <w:spacing w:before="280" w:after="280"/>
              <w:jc w:val="both"/>
              <w:outlineLvl w:val="0"/>
            </w:pPr>
            <w:r w:rsidRPr="001F4B30">
              <w:t xml:space="preserve">Сумма цен единиц работ </w:t>
            </w:r>
            <w:r w:rsidRPr="001F4B30">
              <w:rPr>
                <w:b/>
              </w:rPr>
              <w:t>43 981,4</w:t>
            </w:r>
            <w:r w:rsidRPr="001F4B30">
              <w:t xml:space="preserve"> (сорок три тысячи девятьсот восемьдесят один рубль 40 копеек)</w:t>
            </w:r>
          </w:p>
        </w:tc>
      </w:tr>
      <w:tr w:rsidR="002652FF" w:rsidRPr="001F4B30">
        <w:tc>
          <w:tcPr>
            <w:tcW w:w="415" w:type="dxa"/>
            <w:tcBorders>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1F4B30" w:rsidRDefault="00831BB4">
            <w:pPr>
              <w:widowControl w:val="0"/>
              <w:spacing w:after="0" w:line="240" w:lineRule="auto"/>
              <w:ind w:firstLine="34"/>
              <w:rPr>
                <w:rFonts w:ascii="Times New Roman" w:hAnsi="Times New Roman" w:cs="Times New Roman"/>
              </w:rPr>
            </w:pPr>
            <w:r w:rsidRPr="001F4B30">
              <w:rPr>
                <w:rFonts w:ascii="Times New Roman" w:hAnsi="Times New Roman" w:cs="Times New Roman"/>
                <w:b/>
                <w:bCs/>
                <w:sz w:val="24"/>
                <w:szCs w:val="24"/>
              </w:rPr>
              <w:t>Раздел</w:t>
            </w:r>
            <w:r w:rsidRPr="001F4B30">
              <w:rPr>
                <w:rFonts w:ascii="Times New Roman" w:hAnsi="Times New Roman" w:cs="Times New Roman"/>
              </w:rPr>
              <w:t xml:space="preserve"> </w:t>
            </w:r>
            <w:r w:rsidRPr="001F4B30">
              <w:rPr>
                <w:rFonts w:ascii="Times New Roman" w:hAnsi="Times New Roman" w:cs="Times New Roman"/>
                <w:b/>
                <w:bCs/>
                <w:sz w:val="24"/>
                <w:szCs w:val="24"/>
                <w:lang w:val="en-US"/>
              </w:rPr>
              <w:t>III</w:t>
            </w:r>
            <w:r w:rsidRPr="001F4B30">
              <w:rPr>
                <w:rFonts w:ascii="Times New Roman" w:hAnsi="Times New Roman" w:cs="Times New Roman"/>
                <w:b/>
                <w:bCs/>
                <w:sz w:val="24"/>
                <w:szCs w:val="24"/>
              </w:rPr>
              <w:t>. ОБОСНОВАНИЕ НАЧАЛЬНОЙ (МАКСИМАЛЬНОЙ) ЦЕНЫ КОНТРАКТА</w:t>
            </w:r>
          </w:p>
        </w:tc>
      </w:tr>
      <w:tr w:rsidR="002652FF" w:rsidRPr="001F4B30"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12DFD" w:rsidP="00293913">
            <w:pPr>
              <w:rPr>
                <w:rFonts w:ascii="Times New Roman" w:hAnsi="Times New Roman" w:cs="Times New Roman"/>
                <w:sz w:val="24"/>
                <w:szCs w:val="24"/>
              </w:rPr>
            </w:pPr>
            <w:r w:rsidRPr="001F4B30">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1F4B30">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12DFD" w:rsidP="008E0CFE">
            <w:pPr>
              <w:rPr>
                <w:rFonts w:ascii="Times New Roman" w:hAnsi="Times New Roman" w:cs="Times New Roman"/>
                <w:sz w:val="24"/>
                <w:szCs w:val="24"/>
              </w:rPr>
            </w:pPr>
            <w:r w:rsidRPr="001F4B30">
              <w:rPr>
                <w:rFonts w:ascii="Times New Roman" w:hAnsi="Times New Roman" w:cs="Times New Roman"/>
                <w:sz w:val="24"/>
                <w:szCs w:val="24"/>
              </w:rPr>
              <w:t xml:space="preserve">Авансовый платеж </w:t>
            </w:r>
            <w:r w:rsidR="008E0CFE" w:rsidRPr="001F4B30">
              <w:rPr>
                <w:rFonts w:ascii="Times New Roman" w:hAnsi="Times New Roman" w:cs="Times New Roman"/>
                <w:sz w:val="24"/>
                <w:szCs w:val="24"/>
              </w:rPr>
              <w:t>не предусмотрен</w:t>
            </w: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12DFD" w:rsidP="00293913">
            <w:pPr>
              <w:rPr>
                <w:rFonts w:ascii="Times New Roman" w:hAnsi="Times New Roman" w:cs="Times New Roman"/>
                <w:sz w:val="24"/>
                <w:szCs w:val="24"/>
              </w:rPr>
            </w:pPr>
            <w:r w:rsidRPr="001F4B30">
              <w:rPr>
                <w:rFonts w:ascii="Times New Roman" w:hAnsi="Times New Roman" w:cs="Times New Roman"/>
                <w:sz w:val="24"/>
                <w:szCs w:val="24"/>
              </w:rPr>
              <w:t xml:space="preserve">Источником финансирования является бюджет муниципального образования </w:t>
            </w:r>
            <w:r w:rsidR="00293913" w:rsidRPr="001F4B30">
              <w:rPr>
                <w:rFonts w:ascii="Times New Roman" w:hAnsi="Times New Roman" w:cs="Times New Roman"/>
                <w:sz w:val="24"/>
                <w:szCs w:val="24"/>
              </w:rPr>
              <w:t>муниципальный</w:t>
            </w:r>
            <w:r w:rsidRPr="001F4B30">
              <w:rPr>
                <w:rFonts w:ascii="Times New Roman" w:hAnsi="Times New Roman" w:cs="Times New Roman"/>
                <w:sz w:val="24"/>
                <w:szCs w:val="24"/>
              </w:rPr>
              <w:t xml:space="preserve"> округ </w:t>
            </w:r>
            <w:r w:rsidR="00293913" w:rsidRPr="001F4B30">
              <w:rPr>
                <w:rFonts w:ascii="Times New Roman" w:hAnsi="Times New Roman" w:cs="Times New Roman"/>
                <w:sz w:val="24"/>
                <w:szCs w:val="24"/>
              </w:rPr>
              <w:t xml:space="preserve">город </w:t>
            </w:r>
            <w:r w:rsidRPr="001F4B30">
              <w:rPr>
                <w:rFonts w:ascii="Times New Roman" w:hAnsi="Times New Roman" w:cs="Times New Roman"/>
                <w:sz w:val="24"/>
                <w:szCs w:val="24"/>
              </w:rPr>
              <w:t xml:space="preserve">Армянск Республики Крым </w:t>
            </w: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Российский рубль</w:t>
            </w:r>
          </w:p>
        </w:tc>
      </w:tr>
      <w:tr w:rsidR="002652FF" w:rsidRPr="001F4B30"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применяется</w:t>
            </w:r>
            <w:bookmarkStart w:id="3" w:name="OLE_LINK2"/>
            <w:bookmarkStart w:id="4" w:name="OLE_LINK1"/>
            <w:bookmarkEnd w:id="3"/>
            <w:bookmarkEnd w:id="4"/>
          </w:p>
          <w:p w:rsidR="002652FF" w:rsidRPr="001F4B3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1F4B30">
        <w:tc>
          <w:tcPr>
            <w:tcW w:w="41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На бумажном носителе.</w:t>
            </w:r>
          </w:p>
          <w:p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 xml:space="preserve">г. </w:t>
            </w:r>
            <w:proofErr w:type="gramStart"/>
            <w:r w:rsidRPr="001F4B30">
              <w:rPr>
                <w:rFonts w:ascii="Times New Roman" w:hAnsi="Times New Roman" w:cs="Times New Roman"/>
                <w:sz w:val="24"/>
                <w:szCs w:val="24"/>
              </w:rPr>
              <w:t>Армянск,  ул.</w:t>
            </w:r>
            <w:proofErr w:type="gramEnd"/>
            <w:r w:rsidRPr="001F4B30">
              <w:rPr>
                <w:rFonts w:ascii="Times New Roman" w:hAnsi="Times New Roman" w:cs="Times New Roman"/>
                <w:sz w:val="24"/>
                <w:szCs w:val="24"/>
              </w:rPr>
              <w:t xml:space="preserve"> Симферопольская, 7, </w:t>
            </w:r>
            <w:proofErr w:type="spellStart"/>
            <w:r w:rsidRPr="001F4B30">
              <w:rPr>
                <w:rFonts w:ascii="Times New Roman" w:hAnsi="Times New Roman" w:cs="Times New Roman"/>
                <w:sz w:val="24"/>
                <w:szCs w:val="24"/>
              </w:rPr>
              <w:t>каб</w:t>
            </w:r>
            <w:proofErr w:type="spellEnd"/>
            <w:r w:rsidRPr="001F4B30">
              <w:rPr>
                <w:rFonts w:ascii="Times New Roman" w:hAnsi="Times New Roman" w:cs="Times New Roman"/>
                <w:sz w:val="24"/>
                <w:szCs w:val="24"/>
              </w:rPr>
              <w:t>. 18,</w:t>
            </w:r>
          </w:p>
          <w:p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 xml:space="preserve">с </w:t>
            </w:r>
            <w:r w:rsidR="002D462C" w:rsidRPr="001F4B30">
              <w:rPr>
                <w:rFonts w:ascii="Times New Roman" w:hAnsi="Times New Roman" w:cs="Times New Roman"/>
                <w:sz w:val="24"/>
                <w:szCs w:val="24"/>
              </w:rPr>
              <w:t>0</w:t>
            </w:r>
            <w:r w:rsidR="00177F71" w:rsidRPr="001F4B30">
              <w:rPr>
                <w:rFonts w:ascii="Times New Roman" w:hAnsi="Times New Roman" w:cs="Times New Roman"/>
                <w:sz w:val="24"/>
                <w:szCs w:val="24"/>
              </w:rPr>
              <w:t>8</w:t>
            </w:r>
            <w:r w:rsidR="009C61DA" w:rsidRPr="001F4B30">
              <w:rPr>
                <w:rFonts w:ascii="Times New Roman" w:hAnsi="Times New Roman" w:cs="Times New Roman"/>
                <w:sz w:val="24"/>
                <w:szCs w:val="24"/>
              </w:rPr>
              <w:t xml:space="preserve"> часов 00 </w:t>
            </w:r>
            <w:proofErr w:type="gramStart"/>
            <w:r w:rsidR="009C61DA" w:rsidRPr="001F4B30">
              <w:rPr>
                <w:rFonts w:ascii="Times New Roman" w:hAnsi="Times New Roman" w:cs="Times New Roman"/>
                <w:sz w:val="24"/>
                <w:szCs w:val="24"/>
              </w:rPr>
              <w:t xml:space="preserve">минут  </w:t>
            </w:r>
            <w:r w:rsidR="00811420" w:rsidRPr="001F4B30">
              <w:rPr>
                <w:rFonts w:ascii="Times New Roman" w:hAnsi="Times New Roman" w:cs="Times New Roman"/>
                <w:sz w:val="24"/>
                <w:szCs w:val="24"/>
              </w:rPr>
              <w:t>06</w:t>
            </w:r>
            <w:proofErr w:type="gramEnd"/>
            <w:r w:rsidR="00DE31B3" w:rsidRPr="001F4B30">
              <w:rPr>
                <w:rFonts w:ascii="Times New Roman" w:hAnsi="Times New Roman" w:cs="Times New Roman"/>
                <w:sz w:val="24"/>
                <w:szCs w:val="24"/>
              </w:rPr>
              <w:t xml:space="preserve"> </w:t>
            </w:r>
            <w:r w:rsidR="00811420" w:rsidRPr="001F4B30">
              <w:rPr>
                <w:rFonts w:ascii="Times New Roman" w:hAnsi="Times New Roman" w:cs="Times New Roman"/>
                <w:sz w:val="24"/>
                <w:szCs w:val="24"/>
              </w:rPr>
              <w:t>февраля</w:t>
            </w:r>
            <w:r w:rsidR="00DE31B3" w:rsidRPr="001F4B30">
              <w:rPr>
                <w:rFonts w:ascii="Times New Roman" w:hAnsi="Times New Roman" w:cs="Times New Roman"/>
                <w:sz w:val="24"/>
                <w:szCs w:val="24"/>
              </w:rPr>
              <w:t xml:space="preserve"> </w:t>
            </w:r>
            <w:r w:rsidR="002A59C5" w:rsidRPr="001F4B30">
              <w:rPr>
                <w:rFonts w:ascii="Times New Roman" w:hAnsi="Times New Roman" w:cs="Times New Roman"/>
                <w:sz w:val="24"/>
                <w:szCs w:val="24"/>
              </w:rPr>
              <w:t xml:space="preserve"> 202</w:t>
            </w:r>
            <w:r w:rsidR="00293913" w:rsidRPr="001F4B30">
              <w:rPr>
                <w:rFonts w:ascii="Times New Roman" w:hAnsi="Times New Roman" w:cs="Times New Roman"/>
                <w:sz w:val="24"/>
                <w:szCs w:val="24"/>
              </w:rPr>
              <w:t>6</w:t>
            </w:r>
            <w:r w:rsidR="007129BC" w:rsidRPr="001F4B30">
              <w:rPr>
                <w:rFonts w:ascii="Times New Roman" w:hAnsi="Times New Roman" w:cs="Times New Roman"/>
                <w:sz w:val="24"/>
                <w:szCs w:val="24"/>
              </w:rPr>
              <w:t>г</w:t>
            </w:r>
            <w:r w:rsidR="002A59C5" w:rsidRPr="001F4B30">
              <w:rPr>
                <w:rFonts w:ascii="Times New Roman" w:hAnsi="Times New Roman" w:cs="Times New Roman"/>
                <w:sz w:val="24"/>
                <w:szCs w:val="24"/>
              </w:rPr>
              <w:t xml:space="preserve">. до </w:t>
            </w:r>
            <w:r w:rsidR="00293913" w:rsidRPr="001F4B30">
              <w:rPr>
                <w:rFonts w:ascii="Times New Roman" w:hAnsi="Times New Roman" w:cs="Times New Roman"/>
                <w:sz w:val="24"/>
                <w:szCs w:val="24"/>
              </w:rPr>
              <w:t>1</w:t>
            </w:r>
            <w:r w:rsidR="00811420" w:rsidRPr="001F4B30">
              <w:rPr>
                <w:rFonts w:ascii="Times New Roman" w:hAnsi="Times New Roman" w:cs="Times New Roman"/>
                <w:sz w:val="24"/>
                <w:szCs w:val="24"/>
              </w:rPr>
              <w:t>2</w:t>
            </w:r>
            <w:r w:rsidR="00E43F3C" w:rsidRPr="001F4B30">
              <w:rPr>
                <w:rFonts w:ascii="Times New Roman" w:hAnsi="Times New Roman" w:cs="Times New Roman"/>
                <w:sz w:val="24"/>
                <w:szCs w:val="24"/>
              </w:rPr>
              <w:t xml:space="preserve"> </w:t>
            </w:r>
            <w:r w:rsidRPr="001F4B30">
              <w:rPr>
                <w:rFonts w:ascii="Times New Roman" w:hAnsi="Times New Roman" w:cs="Times New Roman"/>
                <w:sz w:val="24"/>
                <w:szCs w:val="24"/>
              </w:rPr>
              <w:t xml:space="preserve">часов 00 минут по московскому времени </w:t>
            </w:r>
            <w:r w:rsidR="00DE31B3" w:rsidRPr="001F4B30">
              <w:rPr>
                <w:rFonts w:ascii="Times New Roman" w:hAnsi="Times New Roman" w:cs="Times New Roman"/>
                <w:sz w:val="24"/>
                <w:szCs w:val="24"/>
              </w:rPr>
              <w:t xml:space="preserve"> </w:t>
            </w:r>
            <w:r w:rsidR="00811420" w:rsidRPr="001F4B30">
              <w:rPr>
                <w:rFonts w:ascii="Times New Roman" w:hAnsi="Times New Roman" w:cs="Times New Roman"/>
                <w:sz w:val="24"/>
                <w:szCs w:val="24"/>
              </w:rPr>
              <w:t>09 февраля</w:t>
            </w:r>
            <w:r w:rsidR="00177F71" w:rsidRPr="001F4B30">
              <w:rPr>
                <w:rFonts w:ascii="Times New Roman" w:hAnsi="Times New Roman" w:cs="Times New Roman"/>
                <w:sz w:val="24"/>
                <w:szCs w:val="24"/>
              </w:rPr>
              <w:t xml:space="preserve"> </w:t>
            </w:r>
            <w:r w:rsidRPr="001F4B30">
              <w:rPr>
                <w:rFonts w:ascii="Times New Roman" w:hAnsi="Times New Roman" w:cs="Times New Roman"/>
                <w:sz w:val="24"/>
                <w:szCs w:val="24"/>
              </w:rPr>
              <w:t>202</w:t>
            </w:r>
            <w:r w:rsidR="00293913" w:rsidRPr="001F4B30">
              <w:rPr>
                <w:rFonts w:ascii="Times New Roman" w:hAnsi="Times New Roman" w:cs="Times New Roman"/>
                <w:sz w:val="24"/>
                <w:szCs w:val="24"/>
              </w:rPr>
              <w:t>6</w:t>
            </w:r>
            <w:r w:rsidRPr="001F4B30">
              <w:rPr>
                <w:rFonts w:ascii="Times New Roman" w:hAnsi="Times New Roman" w:cs="Times New Roman"/>
                <w:sz w:val="24"/>
                <w:szCs w:val="24"/>
              </w:rPr>
              <w:t xml:space="preserve"> г.</w:t>
            </w:r>
          </w:p>
          <w:p w:rsidR="002652FF" w:rsidRPr="001F4B30" w:rsidRDefault="00831BB4" w:rsidP="009C61DA">
            <w:pPr>
              <w:widowControl w:val="0"/>
              <w:spacing w:after="0" w:line="240" w:lineRule="auto"/>
              <w:rPr>
                <w:rFonts w:ascii="Times New Roman" w:hAnsi="Times New Roman" w:cs="Times New Roman"/>
              </w:rPr>
            </w:pPr>
            <w:r w:rsidRPr="001F4B30">
              <w:rPr>
                <w:rFonts w:ascii="Times New Roman" w:hAnsi="Times New Roman" w:cs="Times New Roman"/>
                <w:sz w:val="24"/>
                <w:szCs w:val="24"/>
              </w:rPr>
              <w:t>время работы: понедельник-пятница</w:t>
            </w:r>
            <w:r w:rsidR="009C61DA" w:rsidRPr="001F4B30">
              <w:rPr>
                <w:rFonts w:ascii="Times New Roman" w:hAnsi="Times New Roman" w:cs="Times New Roman"/>
                <w:sz w:val="24"/>
                <w:szCs w:val="24"/>
              </w:rPr>
              <w:t>, суббота, воскресенье</w:t>
            </w:r>
            <w:r w:rsidRPr="001F4B30">
              <w:rPr>
                <w:rFonts w:ascii="Times New Roman" w:hAnsi="Times New Roman" w:cs="Times New Roman"/>
                <w:sz w:val="24"/>
                <w:szCs w:val="24"/>
              </w:rPr>
              <w:t xml:space="preserve"> с 8-00ч. </w:t>
            </w:r>
            <w:r w:rsidRPr="001F4B30">
              <w:rPr>
                <w:rFonts w:ascii="Times New Roman" w:hAnsi="Times New Roman" w:cs="Times New Roman"/>
                <w:sz w:val="24"/>
                <w:szCs w:val="24"/>
              </w:rPr>
              <w:lastRenderedPageBreak/>
              <w:t>до 17-00ч., перерыв с 12-00ч. до 13-00ч</w:t>
            </w:r>
            <w:r w:rsidR="0072064D" w:rsidRPr="001F4B30">
              <w:rPr>
                <w:rFonts w:ascii="Times New Roman" w:hAnsi="Times New Roman" w:cs="Times New Roman"/>
                <w:sz w:val="24"/>
                <w:szCs w:val="24"/>
              </w:rPr>
              <w:t>.</w:t>
            </w:r>
          </w:p>
        </w:tc>
      </w:tr>
    </w:tbl>
    <w:p w:rsidR="002652FF" w:rsidRPr="001F4B30" w:rsidRDefault="002652FF">
      <w:pPr>
        <w:rPr>
          <w:rFonts w:ascii="Times New Roman" w:hAnsi="Times New Roman" w:cs="Times New Roman"/>
        </w:rPr>
        <w:sectPr w:rsidR="002652FF" w:rsidRPr="001F4B30">
          <w:pgSz w:w="11906" w:h="16838"/>
          <w:pgMar w:top="142" w:right="567" w:bottom="284" w:left="851" w:header="0" w:footer="0" w:gutter="0"/>
          <w:cols w:space="720"/>
          <w:formProt w:val="0"/>
          <w:docGrid w:linePitch="326" w:charSpace="16384"/>
        </w:sectPr>
      </w:pPr>
    </w:p>
    <w:p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ЕДИНЫЕ ТРЕБОВАНИЯ К УЧАСТНИКАМ ЗАКУПКИ</w:t>
      </w:r>
    </w:p>
    <w:p w:rsidR="002652FF" w:rsidRPr="001F4B3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1F4B30">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1F4B30" w:rsidRDefault="00831BB4">
            <w:pPr>
              <w:widowControl w:val="0"/>
              <w:spacing w:after="60" w:line="240" w:lineRule="auto"/>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Требования к участникам закупки:</w:t>
            </w:r>
          </w:p>
          <w:p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1F4B30" w:rsidRDefault="00D70472">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1</w:t>
            </w:r>
            <w:r w:rsidR="00831BB4" w:rsidRPr="001F4B30">
              <w:rPr>
                <w:rFonts w:ascii="Times New Roman" w:eastAsia="Times New Roman" w:hAnsi="Times New Roman" w:cs="Times New Roman"/>
                <w:bCs/>
                <w:sz w:val="24"/>
                <w:szCs w:val="24"/>
                <w:lang w:eastAsia="ru-RU"/>
              </w:rPr>
              <w:t>)</w:t>
            </w:r>
            <w:proofErr w:type="spellStart"/>
            <w:r w:rsidR="00831BB4" w:rsidRPr="001F4B30">
              <w:rPr>
                <w:rFonts w:ascii="Times New Roman" w:eastAsia="Times New Roman" w:hAnsi="Times New Roman" w:cs="Times New Roman"/>
                <w:bCs/>
                <w:sz w:val="24"/>
                <w:szCs w:val="24"/>
                <w:lang w:eastAsia="ru-RU"/>
              </w:rPr>
              <w:t>непроведение</w:t>
            </w:r>
            <w:proofErr w:type="spellEnd"/>
            <w:r w:rsidR="00831BB4" w:rsidRPr="001F4B30">
              <w:rPr>
                <w:rFonts w:ascii="Times New Roman" w:eastAsia="Times New Roman" w:hAnsi="Times New Roman" w:cs="Times New Roman"/>
                <w:bCs/>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1F4B30" w:rsidRDefault="00D70472">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2</w:t>
            </w:r>
            <w:r w:rsidR="00831BB4" w:rsidRPr="001F4B30">
              <w:rPr>
                <w:rFonts w:ascii="Times New Roman" w:eastAsia="Times New Roman" w:hAnsi="Times New Roman" w:cs="Times New Roman"/>
                <w:bCs/>
                <w:sz w:val="24"/>
                <w:szCs w:val="24"/>
                <w:lang w:eastAsia="ru-RU"/>
              </w:rPr>
              <w:t>)</w:t>
            </w:r>
            <w:proofErr w:type="spellStart"/>
            <w:r w:rsidR="00831BB4" w:rsidRPr="001F4B30">
              <w:rPr>
                <w:rFonts w:ascii="Times New Roman" w:eastAsia="Times New Roman" w:hAnsi="Times New Roman" w:cs="Times New Roman"/>
                <w:bCs/>
                <w:sz w:val="24"/>
                <w:szCs w:val="24"/>
                <w:lang w:eastAsia="ru-RU"/>
              </w:rPr>
              <w:t>неприостановление</w:t>
            </w:r>
            <w:proofErr w:type="spellEnd"/>
            <w:r w:rsidR="00831BB4" w:rsidRPr="001F4B30">
              <w:rPr>
                <w:rFonts w:ascii="Times New Roman" w:eastAsia="Times New Roman" w:hAnsi="Times New Roman" w:cs="Times New Roman"/>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3</w:t>
            </w:r>
            <w:r w:rsidR="00831BB4" w:rsidRPr="001F4B3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4</w:t>
            </w:r>
            <w:r w:rsidR="00831BB4" w:rsidRPr="001F4B3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1F4B3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proofErr w:type="gramStart"/>
            <w:r w:rsidRPr="001F4B30">
              <w:rPr>
                <w:rFonts w:ascii="Times New Roman" w:eastAsia="Times New Roman" w:hAnsi="Times New Roman" w:cs="Times New Roman"/>
                <w:bCs/>
                <w:sz w:val="24"/>
                <w:szCs w:val="24"/>
                <w:lang w:eastAsia="ru-RU"/>
              </w:rPr>
              <w:t>4</w:t>
            </w:r>
            <w:r w:rsidR="00831BB4" w:rsidRPr="001F4B30">
              <w:rPr>
                <w:rFonts w:ascii="Times New Roman" w:eastAsia="Times New Roman" w:hAnsi="Times New Roman" w:cs="Times New Roman"/>
                <w:bCs/>
                <w:sz w:val="24"/>
                <w:szCs w:val="24"/>
                <w:lang w:eastAsia="ru-RU"/>
              </w:rPr>
              <w:t>.1)участник</w:t>
            </w:r>
            <w:proofErr w:type="gramEnd"/>
            <w:r w:rsidR="00831BB4" w:rsidRPr="001F4B30">
              <w:rPr>
                <w:rFonts w:ascii="Times New Roman" w:eastAsia="Times New Roman" w:hAnsi="Times New Roman" w:cs="Times New Roman"/>
                <w:bCs/>
                <w:sz w:val="24"/>
                <w:szCs w:val="24"/>
                <w:lang w:eastAsia="ru-RU"/>
              </w:rPr>
              <w:t xml:space="preserve">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5</w:t>
            </w:r>
            <w:r w:rsidR="00831BB4" w:rsidRPr="001F4B3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1F4B3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eastAsia="Times New Roman" w:hAnsi="Times New Roman" w:cs="Times New Roman"/>
                <w:bCs/>
                <w:sz w:val="24"/>
                <w:szCs w:val="24"/>
                <w:lang w:eastAsia="ru-RU"/>
              </w:rPr>
              <w:t>6</w:t>
            </w:r>
            <w:r w:rsidR="00831BB4" w:rsidRPr="001F4B30">
              <w:rPr>
                <w:rFonts w:ascii="Times New Roman" w:eastAsia="Times New Roman" w:hAnsi="Times New Roman" w:cs="Times New Roman"/>
                <w:bCs/>
                <w:sz w:val="24"/>
                <w:szCs w:val="24"/>
                <w:lang w:eastAsia="ru-RU"/>
              </w:rPr>
              <w:t xml:space="preserve">) </w:t>
            </w:r>
            <w:r w:rsidR="00C60012" w:rsidRPr="001F4B30">
              <w:rPr>
                <w:rFonts w:ascii="Times New Roman" w:hAnsi="Times New Roman" w:cs="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C60012" w:rsidRPr="001F4B30">
              <w:rPr>
                <w:rFonts w:ascii="Times New Roman" w:hAnsi="Times New Roman" w:cs="Times New Roman"/>
                <w:sz w:val="24"/>
                <w:szCs w:val="24"/>
              </w:rPr>
              <w:t>неполнородный</w:t>
            </w:r>
            <w:proofErr w:type="spellEnd"/>
            <w:r w:rsidR="00C60012" w:rsidRPr="001F4B30">
              <w:rPr>
                <w:rFonts w:ascii="Times New Roman" w:hAnsi="Times New Roman" w:cs="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–установлено;</w:t>
            </w:r>
          </w:p>
          <w:p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7</w:t>
            </w:r>
            <w:r w:rsidR="00831BB4" w:rsidRPr="001F4B30">
              <w:rPr>
                <w:rFonts w:ascii="Times New Roman" w:eastAsia="Times New Roman" w:hAnsi="Times New Roman" w:cs="Times New Roman"/>
                <w:bCs/>
                <w:sz w:val="24"/>
                <w:szCs w:val="24"/>
                <w:lang w:eastAsia="ru-RU"/>
              </w:rPr>
              <w:t>)</w:t>
            </w:r>
            <w:r w:rsidR="00C60012" w:rsidRPr="001F4B30">
              <w:t xml:space="preserve"> </w:t>
            </w:r>
            <w:r w:rsidR="00C60012" w:rsidRPr="001F4B3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1F4B3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1F4B30">
              <w:rPr>
                <w:rFonts w:ascii="Times New Roman" w:eastAsia="Times New Roman" w:hAnsi="Times New Roman" w:cs="Times New Roman"/>
                <w:bCs/>
                <w:sz w:val="24"/>
                <w:szCs w:val="24"/>
                <w:lang w:eastAsia="ru-RU"/>
              </w:rPr>
              <w:t>;</w:t>
            </w:r>
          </w:p>
          <w:p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eastAsia="Times New Roman" w:hAnsi="Times New Roman" w:cs="Times New Roman"/>
                <w:bCs/>
                <w:sz w:val="24"/>
                <w:szCs w:val="24"/>
                <w:lang w:eastAsia="ru-RU"/>
              </w:rPr>
              <w:t xml:space="preserve">7.1) </w:t>
            </w:r>
            <w:r w:rsidRPr="001F4B30">
              <w:rPr>
                <w:rFonts w:ascii="Times New Roman" w:hAnsi="Times New Roman" w:cs="Times New Roman"/>
                <w:sz w:val="24"/>
                <w:szCs w:val="24"/>
              </w:rPr>
              <w:t>участник закупки не является иностранным агентом;</w:t>
            </w:r>
          </w:p>
          <w:p w:rsidR="002652FF" w:rsidRPr="001F4B30" w:rsidRDefault="00507189">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bCs/>
                <w:sz w:val="24"/>
                <w:szCs w:val="24"/>
                <w:lang w:eastAsia="ru-RU"/>
              </w:rPr>
              <w:t>8</w:t>
            </w:r>
            <w:r w:rsidR="00831BB4" w:rsidRPr="001F4B3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1F4B30">
        <w:tc>
          <w:tcPr>
            <w:tcW w:w="67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1F4B30" w:rsidTr="00F878D3">
        <w:tc>
          <w:tcPr>
            <w:tcW w:w="675" w:type="dxa"/>
            <w:tcBorders>
              <w:top w:val="single" w:sz="4" w:space="0" w:color="000000"/>
              <w:left w:val="single" w:sz="4" w:space="0" w:color="000000"/>
              <w:bottom w:val="single" w:sz="4" w:space="0" w:color="000000"/>
              <w:right w:val="single" w:sz="4" w:space="0" w:color="000000"/>
            </w:tcBorders>
          </w:tcPr>
          <w:p w:rsidR="00F878D3" w:rsidRPr="001F4B3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1F4B30" w:rsidTr="002D462C">
        <w:tc>
          <w:tcPr>
            <w:tcW w:w="675" w:type="dxa"/>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1F4B30" w:rsidRDefault="00573DBC" w:rsidP="00F878D3">
            <w:pPr>
              <w:spacing w:line="228" w:lineRule="auto"/>
              <w:jc w:val="both"/>
              <w:rPr>
                <w:rFonts w:ascii="Times New Roman" w:eastAsia="Times New Roman" w:hAnsi="Times New Roman" w:cs="Times New Roman"/>
                <w:spacing w:val="-2"/>
                <w:sz w:val="24"/>
                <w:szCs w:val="24"/>
              </w:rPr>
            </w:pPr>
            <w:r w:rsidRPr="001F4B3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ind w:firstLine="709"/>
              <w:jc w:val="both"/>
              <w:rPr>
                <w:rFonts w:ascii="Times New Roman" w:eastAsia="Times New Roman" w:hAnsi="Times New Roman" w:cs="Times New Roman"/>
                <w:spacing w:val="-2"/>
                <w:sz w:val="24"/>
                <w:szCs w:val="24"/>
              </w:rPr>
            </w:pPr>
          </w:p>
        </w:tc>
      </w:tr>
      <w:tr w:rsidR="00F878D3" w:rsidRPr="001F4B30">
        <w:tc>
          <w:tcPr>
            <w:tcW w:w="675" w:type="dxa"/>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1F4B30">
        <w:tc>
          <w:tcPr>
            <w:tcW w:w="675" w:type="dxa"/>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1F4B30">
        <w:tc>
          <w:tcPr>
            <w:tcW w:w="675" w:type="dxa"/>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1F4B3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1F4B3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1F4B30">
              <w:rPr>
                <w:rFonts w:ascii="Times New Roman" w:eastAsia="Times New Roman" w:hAnsi="Times New Roman" w:cs="Times New Roman"/>
                <w:b/>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1F4B30">
              <w:rPr>
                <w:rFonts w:ascii="Times New Roman" w:eastAsia="MS Mincho" w:hAnsi="Times New Roman" w:cs="Times New Roman"/>
                <w:b/>
                <w:bCs/>
                <w:sz w:val="24"/>
                <w:szCs w:val="24"/>
                <w:lang w:eastAsia="ru-RU"/>
              </w:rPr>
              <w:t>.</w:t>
            </w:r>
          </w:p>
        </w:tc>
      </w:tr>
    </w:tbl>
    <w:p w:rsidR="002652FF" w:rsidRPr="001F4B30" w:rsidRDefault="002652FF">
      <w:pPr>
        <w:rPr>
          <w:rFonts w:ascii="Times New Roman" w:hAnsi="Times New Roman" w:cs="Times New Roman"/>
        </w:rPr>
        <w:sectPr w:rsidR="002652FF" w:rsidRPr="001F4B30">
          <w:pgSz w:w="11906" w:h="16838"/>
          <w:pgMar w:top="142" w:right="567" w:bottom="284" w:left="851" w:header="0" w:footer="0" w:gutter="0"/>
          <w:cols w:space="720"/>
          <w:formProt w:val="0"/>
          <w:docGrid w:linePitch="326" w:charSpace="16384"/>
        </w:sectPr>
      </w:pPr>
    </w:p>
    <w:p w:rsidR="002652FF" w:rsidRPr="001F4B30" w:rsidRDefault="002652FF">
      <w:pPr>
        <w:spacing w:after="0" w:line="240" w:lineRule="auto"/>
        <w:outlineLvl w:val="1"/>
        <w:rPr>
          <w:rFonts w:ascii="Times New Roman" w:eastAsia="Times New Roman" w:hAnsi="Times New Roman" w:cs="Times New Roman"/>
          <w:sz w:val="24"/>
          <w:szCs w:val="24"/>
          <w:lang w:eastAsia="ru-RU"/>
        </w:rPr>
      </w:pPr>
    </w:p>
    <w:p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1F4B30">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tc>
          <w:tcPr>
            <w:tcW w:w="710"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 Предложение о цене контракта;</w:t>
            </w:r>
          </w:p>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3) Предложение о сроках исполнения контракта;</w:t>
            </w:r>
          </w:p>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1F4B3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1F4B30">
              <w:rPr>
                <w:rFonts w:ascii="Times New Roman" w:eastAsia="Times New Roman" w:hAnsi="Times New Roman" w:cs="Times New Roman"/>
                <w:sz w:val="24"/>
                <w:szCs w:val="24"/>
                <w:lang w:eastAsia="ru-RU"/>
              </w:rPr>
              <w:t>-11</w:t>
            </w:r>
            <w:r w:rsidRPr="001F4B3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1F4B3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1F4B3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1F4B30">
        <w:tc>
          <w:tcPr>
            <w:tcW w:w="710"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1F4B3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1F4B3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1F4B30" w:rsidRDefault="002652FF">
      <w:pPr>
        <w:rPr>
          <w:rFonts w:ascii="Times New Roman" w:hAnsi="Times New Roman" w:cs="Times New Roman"/>
        </w:rPr>
        <w:sectPr w:rsidR="002652FF" w:rsidRPr="001F4B30" w:rsidSect="00A15364">
          <w:pgSz w:w="11906" w:h="16838"/>
          <w:pgMar w:top="1276" w:right="850" w:bottom="1134" w:left="1701" w:header="0" w:footer="0" w:gutter="0"/>
          <w:cols w:space="720"/>
          <w:formProt w:val="0"/>
          <w:docGrid w:linePitch="360" w:charSpace="16384"/>
        </w:sectPr>
      </w:pPr>
    </w:p>
    <w:p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i/>
          <w:sz w:val="24"/>
          <w:szCs w:val="24"/>
          <w:lang w:eastAsia="ru-RU"/>
        </w:rPr>
        <w:lastRenderedPageBreak/>
        <w:t>Информация об участнике закупки</w:t>
      </w:r>
    </w:p>
    <w:p w:rsidR="002652FF" w:rsidRPr="001F4B30" w:rsidRDefault="00831BB4">
      <w:pPr>
        <w:spacing w:after="0" w:line="240" w:lineRule="auto"/>
        <w:jc w:val="right"/>
        <w:outlineLvl w:val="1"/>
        <w:rPr>
          <w:rFonts w:ascii="Times New Roman" w:hAnsi="Times New Roman" w:cs="Times New Roman"/>
        </w:rPr>
      </w:pPr>
      <w:r w:rsidRPr="001F4B3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1F4B30">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1F4B30" w:rsidRDefault="002652FF">
            <w:pPr>
              <w:widowControl w:val="0"/>
              <w:spacing w:after="0" w:line="240" w:lineRule="auto"/>
              <w:jc w:val="center"/>
              <w:rPr>
                <w:rFonts w:ascii="Times New Roman" w:eastAsia="Times New Roman" w:hAnsi="Times New Roman" w:cs="Times New Roman"/>
                <w:b/>
                <w:bCs/>
                <w:lang w:eastAsia="ru-RU"/>
              </w:rPr>
            </w:pPr>
          </w:p>
        </w:tc>
      </w:tr>
      <w:tr w:rsidR="002652FF" w:rsidRPr="001F4B30">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 xml:space="preserve">№ п </w:t>
            </w:r>
            <w:proofErr w:type="spellStart"/>
            <w:r w:rsidRPr="001F4B30">
              <w:rPr>
                <w:rFonts w:ascii="Times New Roman" w:eastAsia="Times New Roman" w:hAnsi="Times New Roman" w:cs="Times New Roman"/>
                <w:b/>
                <w:bCs/>
                <w:lang w:eastAsia="ru-RU"/>
              </w:rPr>
              <w:t>п</w:t>
            </w:r>
            <w:proofErr w:type="spellEnd"/>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1F4B30" w:rsidRDefault="002652FF">
            <w:pPr>
              <w:widowControl w:val="0"/>
              <w:spacing w:after="0" w:line="240" w:lineRule="auto"/>
              <w:jc w:val="center"/>
              <w:rPr>
                <w:rFonts w:ascii="Times New Roman" w:eastAsia="Times New Roman" w:hAnsi="Times New Roman" w:cs="Times New Roman"/>
                <w:b/>
                <w:bCs/>
                <w:lang w:eastAsia="ru-RU"/>
              </w:rPr>
            </w:pPr>
          </w:p>
        </w:tc>
      </w:tr>
      <w:tr w:rsidR="002652FF" w:rsidRPr="001F4B3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shd w:val="clear" w:color="auto" w:fill="auto"/>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00"/>
        </w:trPr>
        <w:tc>
          <w:tcPr>
            <w:tcW w:w="460"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649"/>
        </w:trPr>
        <w:tc>
          <w:tcPr>
            <w:tcW w:w="460"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 xml:space="preserve">Отсутствие </w:t>
            </w:r>
            <w:proofErr w:type="spellStart"/>
            <w:r w:rsidRPr="001F4B30">
              <w:rPr>
                <w:rFonts w:ascii="Times New Roman" w:eastAsia="Times New Roman" w:hAnsi="Times New Roman" w:cs="Times New Roman"/>
                <w:lang w:eastAsia="ru-RU"/>
              </w:rPr>
              <w:t>задолжености</w:t>
            </w:r>
            <w:proofErr w:type="spellEnd"/>
            <w:r w:rsidRPr="001F4B30">
              <w:rPr>
                <w:rFonts w:ascii="Times New Roman" w:eastAsia="Times New Roman" w:hAnsi="Times New Roman" w:cs="Times New Roman"/>
                <w:lang w:eastAsia="ru-RU"/>
              </w:rPr>
              <w:t xml:space="preserve">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Отсутс</w:t>
            </w:r>
            <w:r w:rsidR="00403355" w:rsidRPr="001F4B30">
              <w:rPr>
                <w:rFonts w:ascii="Times New Roman" w:eastAsia="Times New Roman" w:hAnsi="Times New Roman" w:cs="Times New Roman"/>
                <w:lang w:eastAsia="ru-RU"/>
              </w:rPr>
              <w:t>т</w:t>
            </w:r>
            <w:r w:rsidRPr="001F4B30">
              <w:rPr>
                <w:rFonts w:ascii="Times New Roman" w:eastAsia="Times New Roman" w:hAnsi="Times New Roman" w:cs="Times New Roman"/>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1F4B30" w:rsidRDefault="002652FF">
            <w:pPr>
              <w:widowControl w:val="0"/>
              <w:spacing w:after="0" w:line="240" w:lineRule="auto"/>
              <w:rPr>
                <w:rFonts w:ascii="Times New Roman" w:eastAsia="Times New Roman" w:hAnsi="Times New Roman" w:cs="Times New Roman"/>
                <w:lang w:eastAsia="ru-RU"/>
              </w:rPr>
            </w:pPr>
          </w:p>
        </w:tc>
      </w:tr>
    </w:tbl>
    <w:p w:rsidR="002652FF" w:rsidRPr="001F4B30" w:rsidRDefault="002652FF">
      <w:pPr>
        <w:rPr>
          <w:rFonts w:ascii="Times New Roman" w:hAnsi="Times New Roman" w:cs="Times New Roman"/>
        </w:rPr>
        <w:sectPr w:rsidR="002652FF" w:rsidRPr="001F4B30">
          <w:pgSz w:w="16838" w:h="11906" w:orient="landscape"/>
          <w:pgMar w:top="1701" w:right="1134" w:bottom="850" w:left="1134" w:header="0" w:footer="0" w:gutter="0"/>
          <w:cols w:space="720"/>
          <w:formProt w:val="0"/>
          <w:docGrid w:linePitch="360" w:charSpace="16384"/>
        </w:sectPr>
      </w:pPr>
    </w:p>
    <w:p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1F4B30">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tc>
          <w:tcPr>
            <w:tcW w:w="67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uppressLineNumbers/>
              <w:spacing w:after="0" w:line="240" w:lineRule="auto"/>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tc>
          <w:tcPr>
            <w:tcW w:w="67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p w:rsidR="002652FF" w:rsidRPr="001F4B3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1F4B30" w:rsidRDefault="00831BB4">
      <w:pPr>
        <w:spacing w:after="0" w:line="240" w:lineRule="auto"/>
        <w:jc w:val="center"/>
        <w:outlineLvl w:val="1"/>
        <w:rPr>
          <w:rFonts w:ascii="Times New Roman" w:hAnsi="Times New Roman" w:cs="Times New Roman"/>
        </w:rPr>
      </w:pPr>
      <w:r w:rsidRPr="001F4B30">
        <w:rPr>
          <w:rFonts w:ascii="Times New Roman" w:hAnsi="Times New Roman" w:cs="Times New Roman"/>
        </w:rPr>
        <w:br w:type="page"/>
      </w:r>
      <w:bookmarkStart w:id="5" w:name="_Ref166313061"/>
      <w:bookmarkStart w:id="6" w:name="_Ref166312503"/>
      <w:bookmarkEnd w:id="5"/>
      <w:bookmarkEnd w:id="6"/>
      <w:r w:rsidRPr="001F4B30">
        <w:rPr>
          <w:rFonts w:ascii="Times New Roman" w:eastAsia="Times New Roman" w:hAnsi="Times New Roman" w:cs="Times New Roman"/>
          <w:sz w:val="24"/>
          <w:szCs w:val="24"/>
          <w:lang w:eastAsia="ru-RU"/>
        </w:rPr>
        <w:lastRenderedPageBreak/>
        <w:t xml:space="preserve"> </w:t>
      </w:r>
    </w:p>
    <w:p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УСЛОВИЯ ФИНАНСОВОГО ОБЕСПЕЧЕНИЯ</w:t>
      </w:r>
    </w:p>
    <w:p w:rsidR="002652FF" w:rsidRPr="001F4B30" w:rsidRDefault="00831BB4">
      <w:pPr>
        <w:tabs>
          <w:tab w:val="left" w:pos="1712"/>
        </w:tabs>
        <w:spacing w:after="0" w:line="240" w:lineRule="auto"/>
        <w:rPr>
          <w:rFonts w:ascii="Times New Roman" w:hAnsi="Times New Roman" w:cs="Times New Roman"/>
        </w:rPr>
      </w:pPr>
      <w:r w:rsidRPr="001F4B3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1F4B30">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tc>
          <w:tcPr>
            <w:tcW w:w="667"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1F4B3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b/>
                <w:i/>
                <w:sz w:val="24"/>
                <w:szCs w:val="24"/>
                <w:lang w:eastAsia="ru-RU"/>
              </w:rPr>
              <w:t>Не установлено</w:t>
            </w:r>
          </w:p>
        </w:tc>
      </w:tr>
      <w:tr w:rsidR="002652FF" w:rsidRPr="001F4B30">
        <w:tc>
          <w:tcPr>
            <w:tcW w:w="667"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pacing w:after="6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1F4B3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1F4B3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1F4B3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tc>
          <w:tcPr>
            <w:tcW w:w="667"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2652FF" w:rsidRPr="001F4B3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2652FF" w:rsidRPr="001F4B30" w:rsidRDefault="00D135B5" w:rsidP="00811420">
            <w:pPr>
              <w:pStyle w:val="afb"/>
              <w:suppressAutoHyphens/>
              <w:ind w:left="0"/>
              <w:jc w:val="both"/>
              <w:rPr>
                <w:b/>
                <w:sz w:val="24"/>
                <w:szCs w:val="24"/>
                <w:lang w:val="ru-RU" w:eastAsia="ru-RU"/>
              </w:rPr>
            </w:pPr>
            <w:r w:rsidRPr="001F4B30">
              <w:rPr>
                <w:b/>
                <w:sz w:val="24"/>
                <w:szCs w:val="24"/>
                <w:lang w:val="ru-RU"/>
              </w:rPr>
              <w:t xml:space="preserve">0,5 % от </w:t>
            </w:r>
            <w:r w:rsidR="00293913" w:rsidRPr="001F4B30">
              <w:rPr>
                <w:b/>
                <w:sz w:val="24"/>
                <w:szCs w:val="24"/>
                <w:lang w:val="ru-RU"/>
              </w:rPr>
              <w:t xml:space="preserve">максимального значения </w:t>
            </w:r>
            <w:r w:rsidR="001758D2" w:rsidRPr="001F4B30">
              <w:rPr>
                <w:b/>
                <w:sz w:val="24"/>
                <w:szCs w:val="24"/>
                <w:lang w:val="ru-RU"/>
              </w:rPr>
              <w:t>цены контракта</w:t>
            </w:r>
            <w:r w:rsidRPr="001F4B30">
              <w:rPr>
                <w:b/>
                <w:sz w:val="24"/>
                <w:szCs w:val="24"/>
                <w:lang w:val="ru-RU"/>
              </w:rPr>
              <w:t xml:space="preserve"> </w:t>
            </w:r>
          </w:p>
        </w:tc>
      </w:tr>
      <w:tr w:rsidR="002652FF" w:rsidRPr="001F4B30">
        <w:tc>
          <w:tcPr>
            <w:tcW w:w="667"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1F4B30">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1F4B30"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Не установлен</w:t>
            </w:r>
          </w:p>
        </w:tc>
      </w:tr>
      <w:tr w:rsidR="002652FF" w:rsidRPr="001F4B30">
        <w:tc>
          <w:tcPr>
            <w:tcW w:w="667" w:type="dxa"/>
            <w:tcBorders>
              <w:top w:val="single" w:sz="4" w:space="0" w:color="000000"/>
              <w:left w:val="single" w:sz="4" w:space="0" w:color="000000"/>
              <w:bottom w:val="single" w:sz="4" w:space="0" w:color="000000"/>
              <w:right w:val="single" w:sz="4" w:space="0" w:color="000000"/>
            </w:tcBorders>
          </w:tcPr>
          <w:p w:rsidR="002652FF" w:rsidRPr="001F4B3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Антидемпинговые меры</w:t>
            </w:r>
          </w:p>
          <w:p w:rsidR="002652FF" w:rsidRPr="001F4B30"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1F4B30"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 xml:space="preserve">контракт заключается с участником закупки, предложившим </w:t>
            </w:r>
            <w:r w:rsidR="00F27D1D" w:rsidRPr="001F4B30">
              <w:rPr>
                <w:rFonts w:ascii="Times New Roman" w:hAnsi="Times New Roman" w:cs="Times New Roman"/>
                <w:sz w:val="24"/>
                <w:szCs w:val="24"/>
              </w:rPr>
              <w:t xml:space="preserve">цену </w:t>
            </w:r>
            <w:proofErr w:type="gramStart"/>
            <w:r w:rsidR="00F27D1D" w:rsidRPr="001F4B30">
              <w:rPr>
                <w:rFonts w:ascii="Times New Roman" w:hAnsi="Times New Roman" w:cs="Times New Roman"/>
                <w:sz w:val="24"/>
                <w:szCs w:val="24"/>
              </w:rPr>
              <w:t>контракта</w:t>
            </w:r>
            <w:r w:rsidR="00411B7E" w:rsidRPr="001F4B30">
              <w:rPr>
                <w:rFonts w:ascii="Times New Roman" w:hAnsi="Times New Roman" w:cs="Times New Roman"/>
                <w:sz w:val="24"/>
                <w:szCs w:val="24"/>
              </w:rPr>
              <w:t xml:space="preserve"> </w:t>
            </w:r>
            <w:r w:rsidRPr="001F4B30">
              <w:rPr>
                <w:rFonts w:ascii="Times New Roman" w:hAnsi="Times New Roman" w:cs="Times New Roman"/>
                <w:sz w:val="24"/>
                <w:szCs w:val="24"/>
              </w:rPr>
              <w:t xml:space="preserve"> на</w:t>
            </w:r>
            <w:proofErr w:type="gramEnd"/>
            <w:r w:rsidRPr="001F4B30">
              <w:rPr>
                <w:rFonts w:ascii="Times New Roman" w:hAnsi="Times New Roman" w:cs="Times New Roman"/>
                <w:sz w:val="24"/>
                <w:szCs w:val="24"/>
              </w:rPr>
              <w:t xml:space="preserve"> двадцать пять и более процентов ниже </w:t>
            </w:r>
            <w:r w:rsidR="00411B7E" w:rsidRPr="001F4B30">
              <w:rPr>
                <w:rFonts w:ascii="Times New Roman" w:hAnsi="Times New Roman" w:cs="Times New Roman"/>
                <w:sz w:val="24"/>
                <w:szCs w:val="24"/>
              </w:rPr>
              <w:t xml:space="preserve">начальной </w:t>
            </w:r>
            <w:r w:rsidR="00F27D1D" w:rsidRPr="001F4B30">
              <w:rPr>
                <w:rFonts w:ascii="Times New Roman" w:hAnsi="Times New Roman" w:cs="Times New Roman"/>
                <w:sz w:val="24"/>
                <w:szCs w:val="24"/>
              </w:rPr>
              <w:t>максимальной цены контракта</w:t>
            </w:r>
            <w:r w:rsidRPr="001F4B30">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1F4B30">
              <w:rPr>
                <w:rFonts w:ascii="Times New Roman" w:hAnsi="Times New Roman" w:cs="Times New Roman"/>
                <w:sz w:val="24"/>
                <w:szCs w:val="24"/>
              </w:rPr>
              <w:t>цены контракта</w:t>
            </w:r>
            <w:r w:rsidR="00411B7E" w:rsidRPr="001F4B30">
              <w:rPr>
                <w:b/>
              </w:rPr>
              <w:t>.</w:t>
            </w:r>
          </w:p>
          <w:p w:rsidR="00425616" w:rsidRPr="001F4B30"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1F4B30"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 </w:t>
            </w:r>
          </w:p>
        </w:tc>
      </w:tr>
    </w:tbl>
    <w:p w:rsidR="00A82228" w:rsidRPr="001F4B3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1F4B30" w:rsidTr="00F878D3">
        <w:trPr>
          <w:gridAfter w:val="1"/>
          <w:wAfter w:w="2694" w:type="dxa"/>
        </w:trPr>
        <w:tc>
          <w:tcPr>
            <w:tcW w:w="6236" w:type="dxa"/>
          </w:tcPr>
          <w:p w:rsidR="00A82228" w:rsidRPr="001F4B30" w:rsidRDefault="00A01242" w:rsidP="00177F71">
            <w:pPr>
              <w:widowControl w:val="0"/>
              <w:ind w:firstLine="34"/>
              <w:rPr>
                <w:rFonts w:ascii="Times New Roman" w:hAnsi="Times New Roman" w:cs="Times New Roman"/>
                <w:sz w:val="26"/>
                <w:szCs w:val="26"/>
              </w:rPr>
            </w:pPr>
            <w:r w:rsidRPr="001F4B30">
              <w:rPr>
                <w:rFonts w:ascii="Times New Roman" w:hAnsi="Times New Roman" w:cs="Times New Roman"/>
                <w:sz w:val="26"/>
                <w:szCs w:val="26"/>
              </w:rPr>
              <w:t>З</w:t>
            </w:r>
            <w:r w:rsidR="00A82228" w:rsidRPr="001F4B30">
              <w:rPr>
                <w:rFonts w:ascii="Times New Roman" w:hAnsi="Times New Roman" w:cs="Times New Roman"/>
                <w:sz w:val="26"/>
                <w:szCs w:val="26"/>
              </w:rPr>
              <w:t>аместитель главы администрации</w:t>
            </w:r>
          </w:p>
        </w:tc>
        <w:tc>
          <w:tcPr>
            <w:tcW w:w="2410" w:type="dxa"/>
          </w:tcPr>
          <w:p w:rsidR="00A82228" w:rsidRPr="001F4B30" w:rsidRDefault="00A01242" w:rsidP="00F878D3">
            <w:pPr>
              <w:widowControl w:val="0"/>
              <w:ind w:firstLine="34"/>
              <w:rPr>
                <w:rFonts w:ascii="Times New Roman" w:hAnsi="Times New Roman" w:cs="Times New Roman"/>
                <w:bCs/>
                <w:sz w:val="26"/>
                <w:szCs w:val="26"/>
              </w:rPr>
            </w:pPr>
            <w:r w:rsidRPr="001F4B30">
              <w:rPr>
                <w:rFonts w:ascii="Times New Roman" w:hAnsi="Times New Roman" w:cs="Times New Roman"/>
                <w:bCs/>
                <w:sz w:val="26"/>
                <w:szCs w:val="26"/>
              </w:rPr>
              <w:t>Черненко А.А.</w:t>
            </w:r>
          </w:p>
          <w:p w:rsidR="00A82228" w:rsidRPr="001F4B30" w:rsidRDefault="00A82228" w:rsidP="00F878D3">
            <w:pPr>
              <w:widowControl w:val="0"/>
              <w:ind w:firstLine="34"/>
              <w:rPr>
                <w:rFonts w:ascii="Times New Roman" w:hAnsi="Times New Roman" w:cs="Times New Roman"/>
                <w:b/>
                <w:sz w:val="26"/>
                <w:szCs w:val="26"/>
              </w:rPr>
            </w:pPr>
          </w:p>
        </w:tc>
      </w:tr>
      <w:tr w:rsidR="00A82228" w:rsidRPr="001F4B30" w:rsidTr="00F878D3">
        <w:tc>
          <w:tcPr>
            <w:tcW w:w="6236" w:type="dxa"/>
          </w:tcPr>
          <w:p w:rsidR="00A82228" w:rsidRPr="001F4B30" w:rsidRDefault="00A82228" w:rsidP="00F878D3">
            <w:pPr>
              <w:rPr>
                <w:rFonts w:ascii="Times New Roman" w:hAnsi="Times New Roman" w:cs="Times New Roman"/>
                <w:sz w:val="26"/>
                <w:szCs w:val="26"/>
              </w:rPr>
            </w:pPr>
            <w:r w:rsidRPr="001F4B30">
              <w:rPr>
                <w:rFonts w:ascii="Times New Roman" w:hAnsi="Times New Roman" w:cs="Times New Roman"/>
                <w:sz w:val="26"/>
                <w:szCs w:val="26"/>
              </w:rPr>
              <w:t>Заведующий СОЗМНОПРМЗ</w:t>
            </w:r>
            <w:r w:rsidRPr="001F4B30">
              <w:rPr>
                <w:rFonts w:ascii="Times New Roman" w:hAnsi="Times New Roman" w:cs="Times New Roman"/>
                <w:b/>
                <w:sz w:val="26"/>
                <w:szCs w:val="26"/>
              </w:rPr>
              <w:tab/>
            </w:r>
            <w:r w:rsidRPr="001F4B30">
              <w:rPr>
                <w:rFonts w:ascii="Times New Roman" w:hAnsi="Times New Roman" w:cs="Times New Roman"/>
                <w:b/>
                <w:sz w:val="26"/>
                <w:szCs w:val="26"/>
              </w:rPr>
              <w:tab/>
            </w:r>
            <w:r w:rsidRPr="001F4B30">
              <w:rPr>
                <w:rFonts w:ascii="Times New Roman" w:hAnsi="Times New Roman" w:cs="Times New Roman"/>
                <w:b/>
                <w:sz w:val="26"/>
                <w:szCs w:val="26"/>
              </w:rPr>
              <w:tab/>
            </w:r>
          </w:p>
        </w:tc>
        <w:tc>
          <w:tcPr>
            <w:tcW w:w="5104" w:type="dxa"/>
            <w:gridSpan w:val="2"/>
          </w:tcPr>
          <w:p w:rsidR="00A82228" w:rsidRPr="001F4B30" w:rsidRDefault="00A82228" w:rsidP="00F878D3">
            <w:pPr>
              <w:widowControl w:val="0"/>
              <w:ind w:firstLine="34"/>
              <w:rPr>
                <w:rFonts w:ascii="Times New Roman" w:hAnsi="Times New Roman" w:cs="Times New Roman"/>
                <w:bCs/>
                <w:sz w:val="26"/>
                <w:szCs w:val="26"/>
              </w:rPr>
            </w:pPr>
            <w:r w:rsidRPr="001F4B30">
              <w:rPr>
                <w:rFonts w:ascii="Times New Roman" w:hAnsi="Times New Roman" w:cs="Times New Roman"/>
                <w:bCs/>
                <w:sz w:val="26"/>
                <w:szCs w:val="26"/>
              </w:rPr>
              <w:t>Сачко М.В.</w:t>
            </w:r>
          </w:p>
        </w:tc>
      </w:tr>
    </w:tbl>
    <w:p w:rsidR="00A82228" w:rsidRPr="001F4B30" w:rsidRDefault="00A82228" w:rsidP="00A82228">
      <w:pPr>
        <w:rPr>
          <w:rFonts w:ascii="Times New Roman" w:hAnsi="Times New Roman" w:cs="Times New Roman"/>
        </w:rPr>
        <w:sectPr w:rsidR="00A82228" w:rsidRPr="001F4B30">
          <w:pgSz w:w="11906" w:h="16838"/>
          <w:pgMar w:top="1134" w:right="850" w:bottom="1134" w:left="1701" w:header="0" w:footer="0" w:gutter="0"/>
          <w:cols w:space="720"/>
          <w:formProt w:val="0"/>
          <w:docGrid w:linePitch="360" w:charSpace="16384"/>
        </w:sectPr>
      </w:pPr>
    </w:p>
    <w:p w:rsidR="002652FF" w:rsidRPr="001F4B30" w:rsidRDefault="00831BB4">
      <w:pPr>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E96472" w:rsidRPr="001F4B30" w:rsidRDefault="00E96472" w:rsidP="00E96472">
      <w:pPr>
        <w:spacing w:after="0" w:line="240" w:lineRule="auto"/>
        <w:jc w:val="center"/>
        <w:rPr>
          <w:rFonts w:ascii="Times New Roman" w:eastAsia="Calibri" w:hAnsi="Times New Roman" w:cs="Times New Roman"/>
          <w:sz w:val="24"/>
          <w:szCs w:val="24"/>
        </w:rPr>
      </w:pPr>
      <w:r w:rsidRPr="001F4B30">
        <w:rPr>
          <w:rFonts w:ascii="Times New Roman" w:eastAsia="Times New Roman" w:hAnsi="Times New Roman" w:cs="Times New Roman"/>
          <w:sz w:val="24"/>
          <w:szCs w:val="24"/>
          <w:lang w:eastAsia="ru-RU"/>
        </w:rPr>
        <w:t xml:space="preserve">на выполнение </w:t>
      </w:r>
      <w:r w:rsidRPr="001F4B30">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811420" w:rsidRPr="001F4B30">
        <w:rPr>
          <w:rFonts w:ascii="Times New Roman" w:hAnsi="Times New Roman" w:cs="Times New Roman"/>
          <w:sz w:val="24"/>
          <w:szCs w:val="24"/>
        </w:rPr>
        <w:t>2</w:t>
      </w:r>
      <w:r w:rsidRPr="001F4B30">
        <w:rPr>
          <w:rFonts w:ascii="Times New Roman" w:hAnsi="Times New Roman" w:cs="Times New Roman"/>
          <w:sz w:val="24"/>
          <w:szCs w:val="24"/>
        </w:rPr>
        <w:t xml:space="preserve"> этап)</w:t>
      </w:r>
    </w:p>
    <w:p w:rsidR="00E96472" w:rsidRPr="001F4B30" w:rsidRDefault="00E96472" w:rsidP="00E96472">
      <w:pPr>
        <w:spacing w:after="0" w:line="240" w:lineRule="auto"/>
        <w:jc w:val="center"/>
        <w:rPr>
          <w:rFonts w:ascii="Times New Roman" w:eastAsia="Times New Roman" w:hAnsi="Times New Roman" w:cs="Times New Roman"/>
          <w:b/>
          <w:sz w:val="24"/>
          <w:szCs w:val="24"/>
          <w:lang w:eastAsia="ru-RU"/>
        </w:rPr>
      </w:pP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1. Общая информация об объекте закупки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1.1. Объект закупки: Выполнение </w:t>
      </w:r>
      <w:r w:rsidRPr="001F4B30">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 </w:t>
      </w:r>
      <w:r w:rsidRPr="001F4B30">
        <w:rPr>
          <w:rFonts w:ascii="Times New Roman" w:eastAsia="Times New Roman" w:hAnsi="Times New Roman" w:cs="Times New Roman"/>
          <w:sz w:val="24"/>
          <w:szCs w:val="24"/>
          <w:lang w:eastAsia="ru-RU"/>
        </w:rPr>
        <w:t>(далее - муниципальное образование).</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1.2. Место выполнения работ: Территория </w:t>
      </w:r>
      <w:r w:rsidRPr="001F4B30">
        <w:rPr>
          <w:rFonts w:ascii="Times New Roman" w:eastAsia="Calibri" w:hAnsi="Times New Roman" w:cs="Times New Roman"/>
          <w:bCs/>
          <w:sz w:val="24"/>
          <w:szCs w:val="24"/>
          <w:lang w:eastAsia="ru-RU"/>
        </w:rPr>
        <w:t xml:space="preserve">муниципального образования муниципальный округ город Армянск Республики Крым </w:t>
      </w:r>
      <w:r w:rsidRPr="001F4B30">
        <w:rPr>
          <w:rFonts w:ascii="Times New Roman" w:eastAsia="Times New Roman" w:hAnsi="Times New Roman" w:cs="Times New Roman"/>
          <w:sz w:val="24"/>
          <w:szCs w:val="24"/>
          <w:lang w:eastAsia="ru-RU"/>
        </w:rPr>
        <w:t>(согласно Приложению 1 к техническому заданию).</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1.3. Виды работ: согласно Приложению 2.</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Pr="001F4B30">
        <w:rPr>
          <w:rFonts w:ascii="Times New Roman" w:eastAsia="Times New Roman" w:hAnsi="Times New Roman" w:cs="Times New Roman"/>
          <w:b/>
          <w:sz w:val="24"/>
          <w:szCs w:val="24"/>
          <w:lang w:eastAsia="ru-RU"/>
        </w:rPr>
        <w:t>31 декабря 2026 г. включительно.</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1.5. Приложения к Техническому заданию:</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rsidR="00811420" w:rsidRPr="001F4B30" w:rsidRDefault="00811420" w:rsidP="00811420">
      <w:pPr>
        <w:tabs>
          <w:tab w:val="left" w:pos="1418"/>
        </w:tabs>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1.5.2. Приложение 2 – Перечень видов и стоимости единицы </w:t>
      </w:r>
      <w:r w:rsidRPr="001F4B30">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2. Стандарт работ</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2.1. Подрядчик организовывает и проводит комплекс </w:t>
      </w:r>
      <w:r w:rsidRPr="001F4B30">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 </w:t>
      </w:r>
      <w:r w:rsidRPr="001F4B30">
        <w:rPr>
          <w:rFonts w:ascii="Times New Roman" w:eastAsia="Times New Roman" w:hAnsi="Times New Roman" w:cs="Times New Roman"/>
          <w:sz w:val="24"/>
          <w:szCs w:val="24"/>
          <w:lang w:eastAsia="ru-RU"/>
        </w:rPr>
        <w:t>указанных в Приложении 1 к настоящему Техническому заданию.</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2.2. Подрядчик проводит мероприятия </w:t>
      </w:r>
      <w:r w:rsidRPr="001F4B30">
        <w:rPr>
          <w:rFonts w:ascii="Times New Roman" w:hAnsi="Times New Roman" w:cs="Times New Roman"/>
          <w:sz w:val="24"/>
          <w:szCs w:val="24"/>
        </w:rPr>
        <w:t xml:space="preserve">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 </w:t>
      </w:r>
      <w:r w:rsidRPr="001F4B30">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w:t>
      </w:r>
      <w:proofErr w:type="spellStart"/>
      <w:r w:rsidRPr="001F4B30">
        <w:rPr>
          <w:rFonts w:ascii="Times New Roman" w:eastAsia="Times New Roman" w:hAnsi="Times New Roman" w:cs="Times New Roman"/>
          <w:sz w:val="24"/>
          <w:szCs w:val="24"/>
          <w:lang w:eastAsia="ru-RU"/>
        </w:rPr>
        <w:t>т.ч</w:t>
      </w:r>
      <w:proofErr w:type="spellEnd"/>
      <w:r w:rsidRPr="001F4B30">
        <w:rPr>
          <w:rFonts w:ascii="Times New Roman" w:eastAsia="Times New Roman" w:hAnsi="Times New Roman" w:cs="Times New Roman"/>
          <w:sz w:val="24"/>
          <w:szCs w:val="24"/>
          <w:lang w:eastAsia="ru-RU"/>
        </w:rPr>
        <w:t xml:space="preserve">. об административных штрафах).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811420" w:rsidRPr="001F4B30" w:rsidRDefault="00811420" w:rsidP="00811420">
      <w:pPr>
        <w:suppressAutoHyphens w:val="0"/>
        <w:spacing w:after="0" w:line="240" w:lineRule="auto"/>
        <w:ind w:firstLine="708"/>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w:t>
      </w:r>
      <w:r w:rsidRPr="001F4B30">
        <w:rPr>
          <w:rFonts w:ascii="Times New Roman" w:eastAsia="Times New Roman" w:hAnsi="Times New Roman" w:cs="Times New Roman"/>
          <w:sz w:val="24"/>
          <w:szCs w:val="24"/>
          <w:lang w:eastAsia="ru-RU"/>
        </w:rPr>
        <w:lastRenderedPageBreak/>
        <w:t>но-квалифицированный справочник работ и профессий» и имеющих стаж работ по соответствующим специальностям не менее 3-х лет.</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sidRPr="001F4B30">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w:t>
      </w:r>
      <w:r w:rsidRPr="001F4B30">
        <w:rPr>
          <w:rFonts w:ascii="Times New Roman" w:eastAsia="Calibri" w:hAnsi="Times New Roman" w:cs="Times New Roman"/>
          <w:sz w:val="24"/>
          <w:szCs w:val="24"/>
          <w:shd w:val="clear" w:color="auto" w:fill="FFFFFF"/>
        </w:rPr>
        <w:t xml:space="preserve">, </w:t>
      </w:r>
      <w:r w:rsidRPr="001F4B30">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2.8. 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2.9. При выполнении работ по уборке территории запрещается: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сгребание листвы к комлевой части деревьев и кустарников;</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сжигание мусора, листвы, иных отходов.</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 Требования к работникам Подрядчика, выполняющим работы.</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2.11.1. Подрядчик обязан обеспечить соответствие работников, направляемых на объекты Заказчика для выполнения работ следующим требованиям:</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2.11.3.  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2.11.4.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3. Состав работ</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1F4B30">
        <w:rPr>
          <w:rFonts w:ascii="Times New Roman" w:eastAsia="Calibri" w:hAnsi="Times New Roman" w:cs="Times New Roman"/>
          <w:sz w:val="24"/>
          <w:szCs w:val="24"/>
          <w:shd w:val="clear" w:color="auto" w:fill="FFFFFF"/>
        </w:rPr>
        <w:t xml:space="preserve">по </w:t>
      </w:r>
      <w:r w:rsidRPr="001F4B30">
        <w:rPr>
          <w:rFonts w:ascii="Times New Roman" w:hAnsi="Times New Roman" w:cs="Times New Roman"/>
          <w:sz w:val="24"/>
          <w:szCs w:val="24"/>
        </w:rPr>
        <w:t>благоустройству территорий муниципального образования муниципальный округ город Армянск Республики Крым, направленные на под</w:t>
      </w:r>
      <w:r w:rsidRPr="001F4B30">
        <w:rPr>
          <w:rFonts w:ascii="Times New Roman" w:hAnsi="Times New Roman" w:cs="Times New Roman"/>
          <w:sz w:val="24"/>
          <w:szCs w:val="24"/>
        </w:rPr>
        <w:lastRenderedPageBreak/>
        <w:t>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w:t>
      </w:r>
      <w:r w:rsidRPr="001F4B30">
        <w:rPr>
          <w:rFonts w:ascii="Times New Roman" w:eastAsia="Calibri" w:hAnsi="Times New Roman" w:cs="Times New Roman"/>
          <w:sz w:val="24"/>
          <w:szCs w:val="24"/>
          <w:shd w:val="clear" w:color="auto" w:fill="FFFFFF"/>
        </w:rPr>
        <w:t xml:space="preserve">, </w:t>
      </w:r>
      <w:r w:rsidRPr="001F4B30">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rsidR="00811420" w:rsidRPr="001F4B30" w:rsidRDefault="00811420" w:rsidP="00811420">
      <w:pPr>
        <w:suppressAutoHyphens w:val="0"/>
        <w:spacing w:after="0" w:line="240" w:lineRule="auto"/>
        <w:ind w:firstLine="709"/>
        <w:jc w:val="both"/>
        <w:rPr>
          <w:rFonts w:ascii="Times New Roman" w:eastAsia="Calibri" w:hAnsi="Times New Roman" w:cs="Times New Roman"/>
          <w:sz w:val="24"/>
          <w:szCs w:val="24"/>
        </w:rPr>
      </w:pPr>
      <w:r w:rsidRPr="001F4B30">
        <w:rPr>
          <w:rFonts w:ascii="Times New Roman" w:eastAsia="Times New Roman" w:hAnsi="Times New Roman" w:cs="Times New Roman"/>
          <w:sz w:val="24"/>
          <w:szCs w:val="24"/>
        </w:rPr>
        <w:t xml:space="preserve">3.1.1. Состав основных видов </w:t>
      </w:r>
      <w:r w:rsidRPr="001F4B30">
        <w:rPr>
          <w:rFonts w:ascii="Times New Roman" w:eastAsia="Calibri" w:hAnsi="Times New Roman" w:cs="Times New Roman"/>
          <w:sz w:val="24"/>
          <w:szCs w:val="24"/>
        </w:rPr>
        <w:t>р</w:t>
      </w:r>
      <w:r w:rsidRPr="001F4B30">
        <w:rPr>
          <w:rFonts w:ascii="Times New Roman" w:eastAsia="Calibri" w:hAnsi="Times New Roman" w:cs="Times New Roman"/>
          <w:sz w:val="24"/>
          <w:szCs w:val="24"/>
          <w:shd w:val="clear" w:color="auto" w:fill="FFFFFF"/>
        </w:rPr>
        <w:t>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w:t>
      </w:r>
      <w:r w:rsidRPr="001F4B30">
        <w:rPr>
          <w:rFonts w:ascii="Times New Roman" w:eastAsia="Calibri" w:hAnsi="Times New Roman" w:cs="Times New Roman"/>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811420" w:rsidRPr="001F4B30" w:rsidTr="00811420">
        <w:trPr>
          <w:trHeight w:val="373"/>
          <w:jc w:val="center"/>
        </w:trPr>
        <w:tc>
          <w:tcPr>
            <w:tcW w:w="456" w:type="dxa"/>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lang w:eastAsia="ru-RU"/>
              </w:rPr>
            </w:pPr>
          </w:p>
        </w:tc>
        <w:tc>
          <w:tcPr>
            <w:tcW w:w="4449" w:type="dxa"/>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lang w:eastAsia="ru-RU"/>
              </w:rPr>
            </w:pPr>
            <w:proofErr w:type="spellStart"/>
            <w:r w:rsidRPr="001F4B30">
              <w:rPr>
                <w:rFonts w:ascii="Times New Roman" w:eastAsia="Times New Roman" w:hAnsi="Times New Roman" w:cs="Times New Roman"/>
                <w:lang w:val="en-US" w:eastAsia="ru-RU"/>
              </w:rPr>
              <w:t>Основные</w:t>
            </w:r>
            <w:proofErr w:type="spellEnd"/>
            <w:r w:rsidRPr="001F4B30">
              <w:rPr>
                <w:rFonts w:ascii="Times New Roman" w:eastAsia="Times New Roman" w:hAnsi="Times New Roman" w:cs="Times New Roman"/>
                <w:lang w:eastAsia="ru-RU"/>
              </w:rPr>
              <w:t xml:space="preserve"> </w:t>
            </w:r>
            <w:proofErr w:type="spellStart"/>
            <w:r w:rsidRPr="001F4B30">
              <w:rPr>
                <w:rFonts w:ascii="Times New Roman" w:eastAsia="Times New Roman" w:hAnsi="Times New Roman" w:cs="Times New Roman"/>
                <w:lang w:val="en-US" w:eastAsia="ru-RU"/>
              </w:rPr>
              <w:t>виды</w:t>
            </w:r>
            <w:proofErr w:type="spellEnd"/>
            <w:r w:rsidRPr="001F4B30">
              <w:rPr>
                <w:rFonts w:ascii="Times New Roman" w:eastAsia="Times New Roman" w:hAnsi="Times New Roman" w:cs="Times New Roman"/>
                <w:lang w:eastAsia="ru-RU"/>
              </w:rPr>
              <w:t xml:space="preserve"> работ</w:t>
            </w:r>
          </w:p>
        </w:tc>
        <w:tc>
          <w:tcPr>
            <w:tcW w:w="2914" w:type="dxa"/>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ОКПД-2-вид закупок</w:t>
            </w:r>
          </w:p>
        </w:tc>
        <w:tc>
          <w:tcPr>
            <w:tcW w:w="2845" w:type="dxa"/>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lang w:val="en-US" w:eastAsia="ru-RU"/>
              </w:rPr>
            </w:pPr>
            <w:proofErr w:type="spellStart"/>
            <w:r w:rsidRPr="001F4B30">
              <w:rPr>
                <w:rFonts w:ascii="Times New Roman" w:eastAsia="Times New Roman" w:hAnsi="Times New Roman" w:cs="Times New Roman"/>
                <w:lang w:val="en-US" w:eastAsia="ru-RU"/>
              </w:rPr>
              <w:t>Кратность</w:t>
            </w:r>
            <w:proofErr w:type="spellEnd"/>
            <w:r w:rsidRPr="001F4B30">
              <w:rPr>
                <w:rFonts w:ascii="Times New Roman" w:eastAsia="Times New Roman" w:hAnsi="Times New Roman" w:cs="Times New Roman"/>
                <w:lang w:eastAsia="ru-RU"/>
              </w:rPr>
              <w:t xml:space="preserve"> </w:t>
            </w:r>
            <w:proofErr w:type="spellStart"/>
            <w:r w:rsidRPr="001F4B30">
              <w:rPr>
                <w:rFonts w:ascii="Times New Roman" w:eastAsia="Times New Roman" w:hAnsi="Times New Roman" w:cs="Times New Roman"/>
                <w:lang w:val="en-US" w:eastAsia="ru-RU"/>
              </w:rPr>
              <w:t>проведения</w:t>
            </w:r>
            <w:proofErr w:type="spellEnd"/>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Распиловка упавших деревьев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Обрезка роз</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Очистка цветников от стеблей цветочных растений</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Обрезка деревьев</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роз</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Копание уплотненных почв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 xml:space="preserve">81.30.10.000 – услуги по </w:t>
            </w:r>
            <w:r w:rsidRPr="001F4B30">
              <w:rPr>
                <w:rFonts w:ascii="Times New Roman" w:eastAsia="Times New Roman" w:hAnsi="Times New Roman" w:cs="Times New Roman"/>
                <w:sz w:val="24"/>
                <w:szCs w:val="24"/>
              </w:rPr>
              <w:lastRenderedPageBreak/>
              <w:t>планировке ландшафта</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lastRenderedPageBreak/>
              <w:t xml:space="preserve">Периодичность, объем выполнения работ определяется Заказчиком в </w:t>
            </w:r>
            <w:r w:rsidRPr="001F4B30">
              <w:rPr>
                <w:rFonts w:ascii="Times New Roman" w:eastAsia="Times New Roman" w:hAnsi="Times New Roman" w:cs="Times New Roman"/>
                <w:sz w:val="24"/>
                <w:szCs w:val="24"/>
              </w:rPr>
              <w:lastRenderedPageBreak/>
              <w:t>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lastRenderedPageBreak/>
              <w:t>7</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Побелка деревьев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8</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кустарников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9</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цветов однолетников в клумбы, рабатки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10</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Прополка цветников с рыхлением почвы при средней засоренности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11</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Омоложение деревьев диаметром до 50 см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12</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Омоложение деревьев диаметром более 50 см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 xml:space="preserve">Периодичность, объем выполнения работ определяется Заказчиком в пределах перечня объектов, указанных в Приложении 1 к Техническому </w:t>
            </w:r>
            <w:r w:rsidRPr="001F4B30">
              <w:rPr>
                <w:rFonts w:ascii="Times New Roman" w:eastAsia="Times New Roman" w:hAnsi="Times New Roman" w:cs="Times New Roman"/>
                <w:sz w:val="24"/>
                <w:szCs w:val="24"/>
              </w:rPr>
              <w:lastRenderedPageBreak/>
              <w:t>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lastRenderedPageBreak/>
              <w:t>13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rPr>
              <w:t>Стрижка живой изгороди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саженцев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Глубокая обрезка деревьев диаметром до 400 мм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Глубокая обрезка деревьев диаметром более 400 мм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811420" w:rsidRPr="001F4B30" w:rsidTr="00811420">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17</w:t>
            </w:r>
          </w:p>
        </w:tc>
        <w:tc>
          <w:tcPr>
            <w:tcW w:w="4449" w:type="dxa"/>
            <w:tcBorders>
              <w:top w:val="single" w:sz="4" w:space="0" w:color="auto"/>
              <w:left w:val="single" w:sz="4" w:space="0" w:color="auto"/>
              <w:bottom w:val="single" w:sz="4" w:space="0" w:color="auto"/>
              <w:right w:val="single" w:sz="4" w:space="0" w:color="auto"/>
            </w:tcBorders>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 xml:space="preserve">Вырезка поросли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p>
          <w:p w:rsidR="00811420" w:rsidRPr="001F4B30" w:rsidRDefault="00811420" w:rsidP="00811420">
            <w:pPr>
              <w:suppressAutoHyphens w:val="0"/>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811420" w:rsidRPr="001F4B30" w:rsidRDefault="00811420" w:rsidP="00811420">
            <w:pPr>
              <w:suppressAutoHyphens w:val="0"/>
              <w:rPr>
                <w:sz w:val="24"/>
                <w:szCs w:val="24"/>
              </w:rPr>
            </w:pPr>
            <w:r w:rsidRPr="001F4B30">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4. Требования к используемым материалам и оборудованию</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w:t>
      </w:r>
      <w:r w:rsidRPr="001F4B30">
        <w:rPr>
          <w:rFonts w:ascii="Times New Roman" w:eastAsia="Times New Roman" w:hAnsi="Times New Roman" w:cs="Times New Roman"/>
          <w:sz w:val="24"/>
          <w:szCs w:val="24"/>
          <w:lang w:eastAsia="ru-RU"/>
        </w:rPr>
        <w:lastRenderedPageBreak/>
        <w:t>шать норм, предусмотренных технологической операцией и допустимых нормативными правовыми актами Российской Федерации.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4.4.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5.1. Трудовой кодекс Российской Федерации;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5.6. ГОСТ Р 51870-2014 «Услуги профессиональной уборки – клиринговые услуги»;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w:t>
      </w:r>
      <w:proofErr w:type="spellStart"/>
      <w:r w:rsidRPr="001F4B30">
        <w:rPr>
          <w:rFonts w:ascii="Times New Roman" w:eastAsia="Times New Roman" w:hAnsi="Times New Roman" w:cs="Times New Roman"/>
          <w:sz w:val="24"/>
          <w:szCs w:val="24"/>
          <w:lang w:eastAsia="ru-RU"/>
        </w:rPr>
        <w:t>психоактивных</w:t>
      </w:r>
      <w:proofErr w:type="spellEnd"/>
      <w:r w:rsidRPr="001F4B30">
        <w:rPr>
          <w:rFonts w:ascii="Times New Roman" w:eastAsia="Times New Roman" w:hAnsi="Times New Roman" w:cs="Times New Roman"/>
          <w:sz w:val="24"/>
          <w:szCs w:val="24"/>
          <w:lang w:eastAsia="ru-RU"/>
        </w:rPr>
        <w:t xml:space="preserve">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5.10. 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 (с изменениями).</w:t>
      </w: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p>
    <w:p w:rsidR="00811420" w:rsidRPr="001F4B30" w:rsidRDefault="00811420" w:rsidP="00811420">
      <w:pPr>
        <w:suppressAutoHyphens w:val="0"/>
        <w:spacing w:after="0" w:line="240" w:lineRule="auto"/>
        <w:ind w:firstLine="709"/>
        <w:jc w:val="both"/>
        <w:rPr>
          <w:rFonts w:ascii="Times New Roman" w:eastAsia="Times New Roman" w:hAnsi="Times New Roman" w:cs="Times New Roman"/>
          <w:sz w:val="24"/>
          <w:szCs w:val="24"/>
          <w:lang w:eastAsia="ru-RU"/>
        </w:rPr>
      </w:pPr>
    </w:p>
    <w:p w:rsidR="00811420" w:rsidRPr="001F4B30" w:rsidRDefault="00811420" w:rsidP="00811420">
      <w:pPr>
        <w:suppressAutoHyphens w:val="0"/>
        <w:spacing w:after="0" w:line="240" w:lineRule="auto"/>
        <w:ind w:firstLine="708"/>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w:t>
      </w:r>
      <w:proofErr w:type="gramStart"/>
      <w:r w:rsidRPr="001F4B30">
        <w:rPr>
          <w:rFonts w:ascii="Times New Roman" w:eastAsia="Times New Roman" w:hAnsi="Times New Roman" w:cs="Times New Roman"/>
          <w:sz w:val="24"/>
          <w:szCs w:val="24"/>
          <w:lang w:eastAsia="ar-SA"/>
        </w:rPr>
        <w:t xml:space="preserve">ЗАКАЗЧИК»   </w:t>
      </w:r>
      <w:proofErr w:type="gramEnd"/>
      <w:r w:rsidRPr="001F4B30">
        <w:rPr>
          <w:rFonts w:ascii="Times New Roman" w:eastAsia="Times New Roman" w:hAnsi="Times New Roman" w:cs="Times New Roman"/>
          <w:sz w:val="24"/>
          <w:szCs w:val="24"/>
          <w:lang w:eastAsia="ar-SA"/>
        </w:rPr>
        <w:t xml:space="preserve">                                                                    «ПОДРЯДЧИК»</w:t>
      </w:r>
    </w:p>
    <w:p w:rsidR="00811420" w:rsidRPr="001F4B30" w:rsidRDefault="00811420" w:rsidP="00811420">
      <w:pPr>
        <w:suppressAutoHyphens w:val="0"/>
        <w:spacing w:after="0" w:line="240" w:lineRule="auto"/>
        <w:ind w:firstLine="708"/>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 xml:space="preserve"> Заместитель главы администрации</w:t>
      </w:r>
      <w:r w:rsidRPr="001F4B30">
        <w:rPr>
          <w:rFonts w:ascii="Times New Roman" w:eastAsia="Times New Roman" w:hAnsi="Times New Roman" w:cs="Times New Roman"/>
          <w:sz w:val="24"/>
          <w:szCs w:val="24"/>
          <w:lang w:eastAsia="ar-SA"/>
        </w:rPr>
        <w:tab/>
      </w:r>
      <w:r w:rsidRPr="001F4B30">
        <w:rPr>
          <w:rFonts w:ascii="Times New Roman" w:eastAsia="Times New Roman" w:hAnsi="Times New Roman" w:cs="Times New Roman"/>
          <w:sz w:val="24"/>
          <w:szCs w:val="24"/>
          <w:lang w:eastAsia="ar-SA"/>
        </w:rPr>
        <w:tab/>
      </w:r>
      <w:proofErr w:type="gramStart"/>
      <w:r w:rsidRPr="001F4B30">
        <w:rPr>
          <w:rFonts w:ascii="Times New Roman" w:eastAsia="Times New Roman" w:hAnsi="Times New Roman" w:cs="Times New Roman"/>
          <w:sz w:val="24"/>
          <w:szCs w:val="24"/>
          <w:lang w:eastAsia="ar-SA"/>
        </w:rPr>
        <w:tab/>
        <w:t xml:space="preserve">  Генеральный</w:t>
      </w:r>
      <w:proofErr w:type="gramEnd"/>
      <w:r w:rsidRPr="001F4B30">
        <w:rPr>
          <w:rFonts w:ascii="Times New Roman" w:eastAsia="Times New Roman" w:hAnsi="Times New Roman" w:cs="Times New Roman"/>
          <w:sz w:val="24"/>
          <w:szCs w:val="24"/>
          <w:lang w:eastAsia="ar-SA"/>
        </w:rPr>
        <w:t xml:space="preserve"> директор</w:t>
      </w:r>
    </w:p>
    <w:p w:rsidR="00811420" w:rsidRPr="001F4B30" w:rsidRDefault="00811420" w:rsidP="00811420">
      <w:pPr>
        <w:suppressAutoHyphens w:val="0"/>
        <w:spacing w:after="0" w:line="240" w:lineRule="auto"/>
        <w:ind w:firstLine="708"/>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________________</w:t>
      </w:r>
      <w:proofErr w:type="spellStart"/>
      <w:r w:rsidRPr="001F4B30">
        <w:rPr>
          <w:rFonts w:ascii="Times New Roman" w:eastAsia="Times New Roman" w:hAnsi="Times New Roman" w:cs="Times New Roman"/>
          <w:sz w:val="24"/>
          <w:szCs w:val="24"/>
          <w:lang w:eastAsia="ar-SA"/>
        </w:rPr>
        <w:t>А.А.Черненко</w:t>
      </w:r>
      <w:proofErr w:type="spellEnd"/>
      <w:r w:rsidRPr="001F4B30">
        <w:rPr>
          <w:rFonts w:ascii="Times New Roman" w:eastAsia="Times New Roman" w:hAnsi="Times New Roman" w:cs="Times New Roman"/>
          <w:sz w:val="24"/>
          <w:szCs w:val="24"/>
          <w:lang w:eastAsia="ar-SA"/>
        </w:rPr>
        <w:tab/>
      </w:r>
      <w:r w:rsidRPr="001F4B30">
        <w:rPr>
          <w:rFonts w:ascii="Times New Roman" w:eastAsia="Times New Roman" w:hAnsi="Times New Roman" w:cs="Times New Roman"/>
          <w:sz w:val="24"/>
          <w:szCs w:val="24"/>
          <w:lang w:eastAsia="ar-SA"/>
        </w:rPr>
        <w:tab/>
      </w:r>
      <w:r w:rsidRPr="001F4B30">
        <w:rPr>
          <w:rFonts w:ascii="Times New Roman" w:eastAsia="Times New Roman" w:hAnsi="Times New Roman" w:cs="Times New Roman"/>
          <w:sz w:val="24"/>
          <w:szCs w:val="24"/>
          <w:lang w:eastAsia="ar-SA"/>
        </w:rPr>
        <w:tab/>
      </w:r>
      <w:r w:rsidRPr="001F4B30">
        <w:rPr>
          <w:rFonts w:ascii="Times New Roman" w:eastAsia="Times New Roman" w:hAnsi="Times New Roman" w:cs="Times New Roman"/>
          <w:sz w:val="24"/>
          <w:szCs w:val="24"/>
          <w:lang w:eastAsia="ar-SA"/>
        </w:rPr>
        <w:tab/>
        <w:t>_______________</w:t>
      </w:r>
      <w:proofErr w:type="spellStart"/>
      <w:r w:rsidRPr="001F4B30">
        <w:rPr>
          <w:rFonts w:ascii="Times New Roman" w:eastAsia="Calibri" w:hAnsi="Times New Roman" w:cs="Times New Roman"/>
          <w:sz w:val="24"/>
          <w:szCs w:val="24"/>
        </w:rPr>
        <w:t>А.П.Догадаев</w:t>
      </w:r>
      <w:proofErr w:type="spellEnd"/>
    </w:p>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ar-SA"/>
        </w:rPr>
        <w:sectPr w:rsidR="00811420" w:rsidRPr="001F4B30" w:rsidSect="00811420">
          <w:headerReference w:type="even" r:id="rId9"/>
          <w:headerReference w:type="default" r:id="rId10"/>
          <w:footerReference w:type="even" r:id="rId11"/>
          <w:footerReference w:type="default" r:id="rId12"/>
          <w:headerReference w:type="first" r:id="rId13"/>
          <w:footerReference w:type="first" r:id="rId14"/>
          <w:pgSz w:w="11910" w:h="16840"/>
          <w:pgMar w:top="284" w:right="567" w:bottom="0" w:left="426" w:header="0" w:footer="329" w:gutter="0"/>
          <w:pgNumType w:start="10"/>
          <w:cols w:space="720"/>
        </w:sect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254"/>
        <w:gridCol w:w="1947"/>
        <w:gridCol w:w="4392"/>
      </w:tblGrid>
      <w:tr w:rsidR="00811420" w:rsidRPr="001F4B30" w:rsidTr="00811420">
        <w:tc>
          <w:tcPr>
            <w:tcW w:w="9254"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947"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43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Приложение 1</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b/>
                <w:sz w:val="20"/>
                <w:szCs w:val="20"/>
              </w:rPr>
              <w:t xml:space="preserve">к </w:t>
            </w:r>
            <w:r w:rsidRPr="001F4B30">
              <w:rPr>
                <w:rFonts w:ascii="Times New Roman" w:eastAsia="Calibri" w:hAnsi="Times New Roman" w:cs="Times New Roman"/>
                <w:bCs/>
                <w:sz w:val="20"/>
                <w:szCs w:val="20"/>
              </w:rPr>
              <w:t>Техническому заданию (описание объекта закупки)</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bl>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p w:rsidR="00811420" w:rsidRPr="001F4B30" w:rsidRDefault="00811420" w:rsidP="00811420">
      <w:pPr>
        <w:widowControl w:val="0"/>
        <w:suppressAutoHyphens w:val="0"/>
        <w:autoSpaceDE w:val="0"/>
        <w:autoSpaceDN w:val="0"/>
        <w:spacing w:after="0" w:line="240" w:lineRule="auto"/>
        <w:jc w:val="center"/>
        <w:rPr>
          <w:rFonts w:ascii="Times New Roman" w:eastAsia="Calibri" w:hAnsi="Times New Roman" w:cs="Times New Roman"/>
          <w:b/>
          <w:sz w:val="24"/>
          <w:szCs w:val="24"/>
        </w:rPr>
      </w:pPr>
      <w:r w:rsidRPr="001F4B30">
        <w:rPr>
          <w:rFonts w:ascii="Times New Roman" w:eastAsia="Calibri" w:hAnsi="Times New Roman" w:cs="Times New Roman"/>
          <w:b/>
          <w:sz w:val="24"/>
          <w:szCs w:val="24"/>
        </w:rPr>
        <w:t xml:space="preserve">Перечень объектов </w:t>
      </w:r>
    </w:p>
    <w:p w:rsidR="00811420" w:rsidRPr="001F4B30" w:rsidRDefault="00811420" w:rsidP="00811420">
      <w:pPr>
        <w:widowControl w:val="0"/>
        <w:suppressAutoHyphens w:val="0"/>
        <w:autoSpaceDE w:val="0"/>
        <w:autoSpaceDN w:val="0"/>
        <w:spacing w:after="0" w:line="240" w:lineRule="auto"/>
        <w:jc w:val="center"/>
        <w:rPr>
          <w:rFonts w:ascii="Times New Roman" w:eastAsia="Calibri" w:hAnsi="Times New Roman" w:cs="Times New Roman"/>
          <w:b/>
          <w:sz w:val="24"/>
          <w:szCs w:val="24"/>
        </w:rPr>
      </w:pPr>
      <w:r w:rsidRPr="001F4B30">
        <w:rPr>
          <w:rFonts w:ascii="Times New Roman" w:eastAsia="Calibri" w:hAnsi="Times New Roman" w:cs="Times New Roman"/>
          <w:b/>
          <w:sz w:val="24"/>
          <w:szCs w:val="24"/>
        </w:rPr>
        <w:t>(Сведения о площадях и количестве элементов прилегающей территории)</w:t>
      </w:r>
    </w:p>
    <w:p w:rsidR="00811420" w:rsidRPr="001F4B30" w:rsidRDefault="00811420" w:rsidP="00811420">
      <w:pPr>
        <w:widowControl w:val="0"/>
        <w:suppressAutoHyphens w:val="0"/>
        <w:autoSpaceDE w:val="0"/>
        <w:autoSpaceDN w:val="0"/>
        <w:spacing w:after="0" w:line="240" w:lineRule="auto"/>
        <w:jc w:val="center"/>
        <w:rPr>
          <w:rFonts w:ascii="Times New Roman" w:eastAsia="Calibri" w:hAnsi="Times New Roman" w:cs="Times New Roman"/>
          <w:b/>
          <w:sz w:val="24"/>
          <w:szCs w:val="24"/>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811420" w:rsidRPr="001F4B30" w:rsidTr="00811420">
        <w:trPr>
          <w:trHeight w:val="77"/>
        </w:trPr>
        <w:tc>
          <w:tcPr>
            <w:tcW w:w="426" w:type="dxa"/>
            <w:vMerge w:val="restart"/>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п/п</w:t>
            </w:r>
          </w:p>
        </w:tc>
        <w:tc>
          <w:tcPr>
            <w:tcW w:w="1276" w:type="dxa"/>
            <w:vMerge w:val="restart"/>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Наимено</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вание</w:t>
            </w:r>
            <w:proofErr w:type="spellEnd"/>
          </w:p>
        </w:tc>
        <w:tc>
          <w:tcPr>
            <w:tcW w:w="992" w:type="dxa"/>
            <w:vMerge w:val="restart"/>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Общая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пло</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щадь</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м2</w:t>
            </w:r>
          </w:p>
        </w:tc>
        <w:tc>
          <w:tcPr>
            <w:tcW w:w="850" w:type="dxa"/>
            <w:vMerge w:val="restart"/>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proofErr w:type="gramStart"/>
            <w:r w:rsidRPr="001F4B30">
              <w:rPr>
                <w:rFonts w:ascii="Times New Roman" w:eastAsia="Calibri" w:hAnsi="Times New Roman" w:cs="Times New Roman"/>
                <w:sz w:val="20"/>
                <w:szCs w:val="20"/>
              </w:rPr>
              <w:t>Пло-щадь</w:t>
            </w:r>
            <w:proofErr w:type="spellEnd"/>
            <w:proofErr w:type="gramEnd"/>
            <w:r w:rsidRPr="001F4B30">
              <w:rPr>
                <w:rFonts w:ascii="Times New Roman" w:eastAsia="Calibri" w:hAnsi="Times New Roman" w:cs="Times New Roman"/>
                <w:sz w:val="20"/>
                <w:szCs w:val="20"/>
              </w:rPr>
              <w:t xml:space="preserve"> под зелены</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ми </w:t>
            </w:r>
            <w:proofErr w:type="spellStart"/>
            <w:r w:rsidRPr="001F4B30">
              <w:rPr>
                <w:rFonts w:ascii="Times New Roman" w:eastAsia="Calibri" w:hAnsi="Times New Roman" w:cs="Times New Roman"/>
                <w:sz w:val="20"/>
                <w:szCs w:val="20"/>
              </w:rPr>
              <w:t>насаж</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дения</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ми,</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м2</w:t>
            </w:r>
          </w:p>
        </w:tc>
        <w:tc>
          <w:tcPr>
            <w:tcW w:w="1418" w:type="dxa"/>
            <w:gridSpan w:val="2"/>
            <w:tcBorders>
              <w:bottom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Деревья</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lang w:val="en-US"/>
              </w:rPr>
              <w:t>шт</w:t>
            </w:r>
            <w:proofErr w:type="spellEnd"/>
          </w:p>
        </w:tc>
        <w:tc>
          <w:tcPr>
            <w:tcW w:w="2126" w:type="dxa"/>
            <w:gridSpan w:val="3"/>
            <w:tcBorders>
              <w:bottom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Кустарники</w:t>
            </w:r>
            <w:proofErr w:type="spellEnd"/>
          </w:p>
        </w:tc>
        <w:tc>
          <w:tcPr>
            <w:tcW w:w="1418" w:type="dxa"/>
            <w:gridSpan w:val="2"/>
            <w:tcBorders>
              <w:bottom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Розы</w:t>
            </w:r>
            <w:proofErr w:type="spellEnd"/>
          </w:p>
        </w:tc>
        <w:tc>
          <w:tcPr>
            <w:tcW w:w="1701" w:type="dxa"/>
            <w:gridSpan w:val="2"/>
            <w:tcBorders>
              <w:bottom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Дорожки</w:t>
            </w:r>
            <w:proofErr w:type="spellEnd"/>
          </w:p>
        </w:tc>
        <w:tc>
          <w:tcPr>
            <w:tcW w:w="708" w:type="dxa"/>
            <w:vMerge w:val="restart"/>
            <w:tcBorders>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Цветники</w:t>
            </w:r>
            <w:proofErr w:type="spellEnd"/>
            <w:r w:rsidRPr="001F4B30">
              <w:rPr>
                <w:rFonts w:ascii="Times New Roman" w:eastAsia="Calibri" w:hAnsi="Times New Roman" w:cs="Times New Roman"/>
                <w:sz w:val="20"/>
                <w:szCs w:val="20"/>
              </w:rPr>
              <w:t>,</w:t>
            </w:r>
            <w:r w:rsidRPr="001F4B30">
              <w:rPr>
                <w:rFonts w:ascii="Times New Roman" w:eastAsia="Calibri" w:hAnsi="Times New Roman" w:cs="Times New Roman"/>
                <w:sz w:val="20"/>
                <w:szCs w:val="20"/>
                <w:lang w:val="en-US"/>
              </w:rPr>
              <w:t>м2</w:t>
            </w:r>
          </w:p>
        </w:tc>
        <w:tc>
          <w:tcPr>
            <w:tcW w:w="567" w:type="dxa"/>
            <w:vMerge w:val="restart"/>
            <w:tcBorders>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Скамейки</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lang w:val="en-US"/>
              </w:rPr>
              <w:t>шт</w:t>
            </w:r>
            <w:proofErr w:type="spellEnd"/>
          </w:p>
        </w:tc>
        <w:tc>
          <w:tcPr>
            <w:tcW w:w="567" w:type="dxa"/>
            <w:vMerge w:val="restart"/>
            <w:tcBorders>
              <w:left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Урны</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lang w:val="en-US"/>
              </w:rPr>
              <w:t>шт</w:t>
            </w:r>
            <w:proofErr w:type="spellEnd"/>
          </w:p>
        </w:tc>
        <w:tc>
          <w:tcPr>
            <w:tcW w:w="568" w:type="dxa"/>
            <w:vMerge w:val="restart"/>
            <w:tcBorders>
              <w:left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Вазоны</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lang w:val="en-US"/>
              </w:rPr>
              <w:t>шт</w:t>
            </w:r>
            <w:proofErr w:type="spellEnd"/>
          </w:p>
        </w:tc>
        <w:tc>
          <w:tcPr>
            <w:tcW w:w="708" w:type="dxa"/>
            <w:vMerge w:val="restart"/>
            <w:tcBorders>
              <w:left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lang w:val="en-US"/>
              </w:rPr>
              <w:t>Ливнеприемники</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дренаж, </w:t>
            </w:r>
            <w:proofErr w:type="spellStart"/>
            <w:r w:rsidRPr="001F4B30">
              <w:rPr>
                <w:rFonts w:ascii="Times New Roman" w:eastAsia="Calibri" w:hAnsi="Times New Roman" w:cs="Times New Roman"/>
                <w:sz w:val="20"/>
                <w:szCs w:val="20"/>
              </w:rPr>
              <w:t>шт</w:t>
            </w:r>
            <w:proofErr w:type="spellEnd"/>
          </w:p>
        </w:tc>
        <w:tc>
          <w:tcPr>
            <w:tcW w:w="567" w:type="dxa"/>
            <w:vMerge w:val="restart"/>
            <w:tcBorders>
              <w:left w:val="single" w:sz="4" w:space="0" w:color="auto"/>
              <w:right w:val="single" w:sz="4" w:space="0" w:color="000000"/>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МАФ</w:t>
            </w:r>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rPr>
              <w:t>шт</w:t>
            </w:r>
            <w:proofErr w:type="spellEnd"/>
          </w:p>
        </w:tc>
        <w:tc>
          <w:tcPr>
            <w:tcW w:w="1134" w:type="dxa"/>
            <w:vMerge w:val="restart"/>
            <w:tcBorders>
              <w:top w:val="single" w:sz="4" w:space="0" w:color="000000"/>
              <w:left w:val="single" w:sz="4" w:space="0" w:color="000000"/>
              <w:right w:val="single" w:sz="4" w:space="0" w:color="000000"/>
            </w:tcBorders>
            <w:textDirection w:val="btLr"/>
          </w:tcPr>
          <w:p w:rsidR="00811420" w:rsidRPr="001F4B30" w:rsidRDefault="00811420" w:rsidP="00811420">
            <w:pPr>
              <w:widowControl w:val="0"/>
              <w:suppressAutoHyphens w:val="0"/>
              <w:autoSpaceDE w:val="0"/>
              <w:autoSpaceDN w:val="0"/>
              <w:spacing w:after="0" w:line="240" w:lineRule="auto"/>
              <w:ind w:left="113" w:right="113"/>
              <w:jc w:val="both"/>
              <w:rPr>
                <w:rFonts w:ascii="Times New Roman" w:eastAsia="Calibri" w:hAnsi="Times New Roman" w:cs="Times New Roman"/>
                <w:sz w:val="20"/>
                <w:szCs w:val="20"/>
              </w:rPr>
            </w:pPr>
            <w:r w:rsidRPr="001F4B30">
              <w:rPr>
                <w:rFonts w:ascii="Times New Roman" w:eastAsia="Calibri" w:hAnsi="Times New Roman" w:cs="Times New Roman"/>
                <w:sz w:val="20"/>
                <w:szCs w:val="20"/>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Бордюры,м.п</w:t>
            </w:r>
            <w:proofErr w:type="spellEnd"/>
          </w:p>
        </w:tc>
      </w:tr>
      <w:tr w:rsidR="00811420" w:rsidRPr="001F4B30" w:rsidTr="00811420">
        <w:trPr>
          <w:trHeight w:val="150"/>
        </w:trPr>
        <w:tc>
          <w:tcPr>
            <w:tcW w:w="426"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vMerge w:val="restart"/>
            <w:tcBorders>
              <w:top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лиственные</w:t>
            </w:r>
            <w:proofErr w:type="spellEnd"/>
          </w:p>
        </w:tc>
        <w:tc>
          <w:tcPr>
            <w:tcW w:w="709" w:type="dxa"/>
            <w:vMerge w:val="restart"/>
            <w:tcBorders>
              <w:top w:val="single" w:sz="4" w:space="0" w:color="auto"/>
              <w:lef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хвойные</w:t>
            </w:r>
            <w:proofErr w:type="spellEnd"/>
          </w:p>
        </w:tc>
        <w:tc>
          <w:tcPr>
            <w:tcW w:w="1134" w:type="dxa"/>
            <w:gridSpan w:val="2"/>
            <w:tcBorders>
              <w:top w:val="single" w:sz="4" w:space="0" w:color="auto"/>
              <w:bottom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Группамишт</w:t>
            </w:r>
            <w:proofErr w:type="spellEnd"/>
          </w:p>
        </w:tc>
        <w:tc>
          <w:tcPr>
            <w:tcW w:w="992" w:type="dxa"/>
            <w:vMerge w:val="restart"/>
            <w:tcBorders>
              <w:top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Живая </w:t>
            </w:r>
            <w:proofErr w:type="spellStart"/>
            <w:r w:rsidRPr="001F4B30">
              <w:rPr>
                <w:rFonts w:ascii="Times New Roman" w:eastAsia="Calibri" w:hAnsi="Times New Roman" w:cs="Times New Roman"/>
                <w:sz w:val="20"/>
                <w:szCs w:val="20"/>
              </w:rPr>
              <w:t>изго</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родь</w:t>
            </w:r>
            <w:proofErr w:type="spellEnd"/>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п.м</w:t>
            </w:r>
            <w:proofErr w:type="spellEnd"/>
            <w:r w:rsidRPr="001F4B30">
              <w:rPr>
                <w:rFonts w:ascii="Times New Roman" w:eastAsia="Calibri" w:hAnsi="Times New Roman" w:cs="Times New Roman"/>
                <w:sz w:val="20"/>
                <w:szCs w:val="20"/>
              </w:rPr>
              <w:t>/м2</w:t>
            </w:r>
          </w:p>
        </w:tc>
        <w:tc>
          <w:tcPr>
            <w:tcW w:w="709" w:type="dxa"/>
            <w:vMerge w:val="restart"/>
            <w:tcBorders>
              <w:top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шт</w:t>
            </w:r>
            <w:proofErr w:type="spellEnd"/>
          </w:p>
        </w:tc>
        <w:tc>
          <w:tcPr>
            <w:tcW w:w="709" w:type="dxa"/>
            <w:vMerge w:val="restart"/>
            <w:tcBorders>
              <w:top w:val="single" w:sz="4" w:space="0" w:color="auto"/>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18"/>
                <w:szCs w:val="18"/>
                <w:lang w:val="en-US"/>
              </w:rPr>
            </w:pPr>
            <w:r w:rsidRPr="001F4B30">
              <w:rPr>
                <w:rFonts w:ascii="Times New Roman" w:eastAsia="Calibri" w:hAnsi="Times New Roman" w:cs="Times New Roman"/>
                <w:sz w:val="18"/>
                <w:szCs w:val="18"/>
              </w:rPr>
              <w:t>м</w:t>
            </w:r>
            <w:r w:rsidRPr="001F4B30">
              <w:rPr>
                <w:rFonts w:ascii="Times New Roman" w:eastAsia="Calibri" w:hAnsi="Times New Roman" w:cs="Times New Roman"/>
                <w:sz w:val="18"/>
                <w:szCs w:val="18"/>
                <w:lang w:val="en-US"/>
              </w:rPr>
              <w:t>2</w:t>
            </w:r>
          </w:p>
        </w:tc>
        <w:tc>
          <w:tcPr>
            <w:tcW w:w="850" w:type="dxa"/>
            <w:vMerge w:val="restart"/>
            <w:tcBorders>
              <w:top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Всего</w:t>
            </w:r>
            <w:proofErr w:type="spellEnd"/>
            <w:r w:rsidRPr="001F4B30">
              <w:rPr>
                <w:rFonts w:ascii="Times New Roman" w:eastAsia="Calibri" w:hAnsi="Times New Roman" w:cs="Times New Roman"/>
                <w:sz w:val="20"/>
                <w:szCs w:val="20"/>
              </w:rPr>
              <w:t>,</w:t>
            </w:r>
            <w:r w:rsidRPr="001F4B30">
              <w:rPr>
                <w:rFonts w:ascii="Times New Roman" w:eastAsia="Calibri" w:hAnsi="Times New Roman" w:cs="Times New Roman"/>
                <w:sz w:val="20"/>
                <w:szCs w:val="20"/>
                <w:lang w:val="en-US"/>
              </w:rPr>
              <w:t xml:space="preserve"> м2</w:t>
            </w:r>
          </w:p>
        </w:tc>
        <w:tc>
          <w:tcPr>
            <w:tcW w:w="851" w:type="dxa"/>
            <w:vMerge w:val="restart"/>
            <w:tcBorders>
              <w:top w:val="single" w:sz="4" w:space="0" w:color="auto"/>
              <w:lef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Плитка</w:t>
            </w:r>
            <w:proofErr w:type="spellEnd"/>
            <w:r w:rsidRPr="001F4B30">
              <w:rPr>
                <w:rFonts w:ascii="Times New Roman" w:eastAsia="Calibri" w:hAnsi="Times New Roman" w:cs="Times New Roman"/>
                <w:sz w:val="20"/>
                <w:szCs w:val="20"/>
              </w:rPr>
              <w:t>,</w:t>
            </w:r>
            <w:r w:rsidRPr="001F4B30">
              <w:rPr>
                <w:rFonts w:ascii="Times New Roman" w:eastAsia="Calibri" w:hAnsi="Times New Roman" w:cs="Times New Roman"/>
                <w:sz w:val="20"/>
                <w:szCs w:val="20"/>
                <w:lang w:val="en-US"/>
              </w:rPr>
              <w:t xml:space="preserve"> м2</w:t>
            </w:r>
          </w:p>
        </w:tc>
        <w:tc>
          <w:tcPr>
            <w:tcW w:w="708"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cantSplit/>
          <w:trHeight w:val="1362"/>
        </w:trPr>
        <w:tc>
          <w:tcPr>
            <w:tcW w:w="426"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auto"/>
              <w:righ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лиственные</w:t>
            </w:r>
            <w:proofErr w:type="spellEnd"/>
          </w:p>
        </w:tc>
        <w:tc>
          <w:tcPr>
            <w:tcW w:w="567" w:type="dxa"/>
            <w:tcBorders>
              <w:top w:val="single" w:sz="4" w:space="0" w:color="auto"/>
              <w:left w:val="single" w:sz="4" w:space="0" w:color="auto"/>
            </w:tcBorders>
            <w:textDirection w:val="btLr"/>
          </w:tcPr>
          <w:p w:rsidR="00811420" w:rsidRPr="001F4B30" w:rsidRDefault="00811420" w:rsidP="00811420">
            <w:pPr>
              <w:widowControl w:val="0"/>
              <w:suppressAutoHyphens w:val="0"/>
              <w:autoSpaceDE w:val="0"/>
              <w:autoSpaceDN w:val="0"/>
              <w:spacing w:after="0" w:line="240" w:lineRule="auto"/>
              <w:ind w:left="113" w:right="113"/>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Хвойные</w:t>
            </w:r>
            <w:proofErr w:type="spellEnd"/>
          </w:p>
        </w:tc>
        <w:tc>
          <w:tcPr>
            <w:tcW w:w="992" w:type="dxa"/>
            <w:vMerge/>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27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2</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4</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6</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7</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8</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9</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10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11</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16</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w:t>
            </w:r>
          </w:p>
        </w:tc>
        <w:tc>
          <w:tcPr>
            <w:tcW w:w="567" w:type="dxa"/>
            <w:tcBorders>
              <w:top w:val="nil"/>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19</w:t>
            </w:r>
          </w:p>
        </w:tc>
        <w:tc>
          <w:tcPr>
            <w:tcW w:w="1134" w:type="dxa"/>
            <w:tcBorders>
              <w:top w:val="single" w:sz="4" w:space="0" w:color="000000"/>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1</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«Малыш» (озеленение мкрн.1,</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дом 28)</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6780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6000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22</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780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103</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«Васильева» (благоустройство 1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xml:space="preserve"> сквер Васильева у АТБ)</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5500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3870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19</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1630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«Дружба» (благоустройство сквера «Дружба»)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2695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1637</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24</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198</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471</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1058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1058</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19</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325</w:t>
            </w:r>
          </w:p>
        </w:tc>
      </w:tr>
      <w:tr w:rsidR="00811420" w:rsidRPr="001F4B30" w:rsidTr="00811420">
        <w:trPr>
          <w:trHeight w:val="70"/>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у гостиницы  (озеленение сквер у гостиницы)</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21756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11076</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72</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307</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10680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1029</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50</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270"/>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«Титан» (озеленение сквера </w:t>
            </w:r>
            <w:r w:rsidRPr="001F4B30">
              <w:rPr>
                <w:rFonts w:ascii="Times New Roman" w:eastAsia="Calibri" w:hAnsi="Times New Roman" w:cs="Times New Roman"/>
                <w:sz w:val="20"/>
                <w:szCs w:val="20"/>
              </w:rPr>
              <w:lastRenderedPageBreak/>
              <w:t>«Титан»)</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lastRenderedPageBreak/>
              <w:t>31334</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22372</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445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96</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139</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74</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1039/</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3117</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175</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8962</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8434</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xml:space="preserve"> 456</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29</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33</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1957</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lastRenderedPageBreak/>
              <w:t>6</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у рынка (Благоустройство</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13 квартал)</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3300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3006</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75</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16</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49/</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147</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294</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219</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391"/>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у магазина «Мясной край» (благоустройство ул. Гайдара северная сторона кафе (сквера у кафе «Хельга»)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2828</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2328</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500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500</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«Кольцо» (озеленение сквер «Кольцо»)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4636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4206</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130</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288/</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1440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240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437</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430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233</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390</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1276" w:type="dxa"/>
          </w:tcPr>
          <w:p w:rsidR="00811420" w:rsidRPr="001F4B30" w:rsidRDefault="00811420" w:rsidP="00811420">
            <w:pPr>
              <w:widowControl w:val="0"/>
              <w:suppressAutoHyphens w:val="0"/>
              <w:autoSpaceDE w:val="0"/>
              <w:autoSpaceDN w:val="0"/>
              <w:spacing w:after="0" w:line="240" w:lineRule="auto"/>
              <w:ind w:left="-108" w:right="34"/>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«Кольцо» (озеленение сквер «Кольцо»)</w:t>
            </w:r>
          </w:p>
        </w:tc>
        <w:tc>
          <w:tcPr>
            <w:tcW w:w="992" w:type="dxa"/>
          </w:tcPr>
          <w:p w:rsidR="00811420" w:rsidRPr="001F4B30" w:rsidRDefault="00811420" w:rsidP="00811420">
            <w:pPr>
              <w:widowControl w:val="0"/>
              <w:suppressAutoHyphens w:val="0"/>
              <w:autoSpaceDE w:val="0"/>
              <w:autoSpaceDN w:val="0"/>
              <w:spacing w:after="0" w:line="240" w:lineRule="auto"/>
              <w:ind w:right="34"/>
              <w:rPr>
                <w:rFonts w:ascii="Times New Roman" w:eastAsia="Calibri" w:hAnsi="Times New Roman" w:cs="Times New Roman"/>
                <w:sz w:val="20"/>
                <w:szCs w:val="20"/>
              </w:rPr>
            </w:pP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172/</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259</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«Космос» (благоустройство узла связи )</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12162</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10495</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98</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54</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60</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65/</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325</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508</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1667</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1667</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58</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27</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721</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у почты (благоустройство узла связи )</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2500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184</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w:t>
            </w:r>
            <w:proofErr w:type="gramStart"/>
            <w:r w:rsidRPr="001F4B30">
              <w:rPr>
                <w:rFonts w:ascii="Times New Roman" w:eastAsia="Calibri" w:hAnsi="Times New Roman" w:cs="Times New Roman"/>
                <w:sz w:val="20"/>
                <w:szCs w:val="20"/>
              </w:rPr>
              <w:t>у  «</w:t>
            </w:r>
            <w:proofErr w:type="gramEnd"/>
            <w:r w:rsidRPr="001F4B30">
              <w:rPr>
                <w:rFonts w:ascii="Times New Roman" w:eastAsia="Calibri" w:hAnsi="Times New Roman" w:cs="Times New Roman"/>
                <w:sz w:val="20"/>
                <w:szCs w:val="20"/>
              </w:rPr>
              <w:t xml:space="preserve">Ласточки» (озеленение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2,</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дом 12  (сквер у детского садика «Ласточка»)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6450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6450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у «Алёнушки» (озеленение в </w:t>
            </w:r>
            <w:r w:rsidRPr="001F4B30">
              <w:rPr>
                <w:rFonts w:ascii="Times New Roman" w:eastAsia="Calibri" w:hAnsi="Times New Roman" w:cs="Times New Roman"/>
                <w:sz w:val="20"/>
                <w:szCs w:val="20"/>
              </w:rPr>
              <w:lastRenderedPageBreak/>
              <w:t xml:space="preserve">р-не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2, дом 25 и д/с «Аленушка»)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lastRenderedPageBreak/>
              <w:t>6480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6480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lastRenderedPageBreak/>
              <w:t>14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w:t>
            </w:r>
            <w:proofErr w:type="gramStart"/>
            <w:r w:rsidRPr="001F4B30">
              <w:rPr>
                <w:rFonts w:ascii="Times New Roman" w:eastAsia="Calibri" w:hAnsi="Times New Roman" w:cs="Times New Roman"/>
                <w:sz w:val="20"/>
                <w:szCs w:val="20"/>
              </w:rPr>
              <w:t>у  «</w:t>
            </w:r>
            <w:proofErr w:type="spellStart"/>
            <w:proofErr w:type="gramEnd"/>
            <w:r w:rsidRPr="001F4B30">
              <w:rPr>
                <w:rFonts w:ascii="Times New Roman" w:eastAsia="Calibri" w:hAnsi="Times New Roman" w:cs="Times New Roman"/>
                <w:sz w:val="20"/>
                <w:szCs w:val="20"/>
              </w:rPr>
              <w:t>Белоснеж</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ки</w:t>
            </w:r>
            <w:proofErr w:type="spellEnd"/>
            <w:r w:rsidRPr="001F4B30">
              <w:rPr>
                <w:rFonts w:ascii="Times New Roman" w:eastAsia="Calibri" w:hAnsi="Times New Roman" w:cs="Times New Roman"/>
                <w:sz w:val="20"/>
                <w:szCs w:val="20"/>
              </w:rPr>
              <w:t>» (благоустройство в районе школы № 3 (между 3и 4 школой)</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1494</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1054</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440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Сквер «Память» (озеленение в р-не дома 13, 2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xml:space="preserve"> сквера «Память»)</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4695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2815</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220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450</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1880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«Перекоп»</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10517</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1298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1298</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990</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«Суворово»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9833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1847</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1230</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178</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903</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18</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Сквер «Волошино»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1623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w:t>
            </w:r>
            <w:r w:rsidRPr="001F4B30">
              <w:rPr>
                <w:rFonts w:ascii="Times New Roman" w:eastAsia="Calibri" w:hAnsi="Times New Roman" w:cs="Times New Roman"/>
                <w:sz w:val="20"/>
                <w:szCs w:val="20"/>
              </w:rPr>
              <w:t>9</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Интернацио</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нальный</w:t>
            </w:r>
            <w:proofErr w:type="spellEnd"/>
            <w:r w:rsidRPr="001F4B30">
              <w:rPr>
                <w:rFonts w:ascii="Times New Roman" w:eastAsia="Calibri" w:hAnsi="Times New Roman" w:cs="Times New Roman"/>
                <w:sz w:val="20"/>
                <w:szCs w:val="20"/>
              </w:rPr>
              <w:t xml:space="preserve"> (озеленение 13 квартала (сквер Интернациональный)</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6753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4370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29</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185/</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389</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206</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542</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2383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1780</w:t>
            </w: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825</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Ул.Сопина</w:t>
            </w:r>
            <w:proofErr w:type="spellEnd"/>
            <w:r w:rsidRPr="001F4B30">
              <w:rPr>
                <w:rFonts w:ascii="Times New Roman" w:eastAsia="Calibri" w:hAnsi="Times New Roman" w:cs="Times New Roman"/>
                <w:sz w:val="20"/>
                <w:szCs w:val="20"/>
              </w:rPr>
              <w:t xml:space="preserve"> (автодорога по ул. </w:t>
            </w:r>
            <w:proofErr w:type="spellStart"/>
            <w:r w:rsidRPr="001F4B30">
              <w:rPr>
                <w:rFonts w:ascii="Times New Roman" w:eastAsia="Calibri" w:hAnsi="Times New Roman" w:cs="Times New Roman"/>
                <w:sz w:val="20"/>
                <w:szCs w:val="20"/>
              </w:rPr>
              <w:t>Сопина</w:t>
            </w:r>
            <w:proofErr w:type="spellEnd"/>
            <w:r w:rsidRPr="001F4B30">
              <w:rPr>
                <w:rFonts w:ascii="Times New Roman" w:eastAsia="Calibri" w:hAnsi="Times New Roman" w:cs="Times New Roman"/>
                <w:sz w:val="20"/>
                <w:szCs w:val="20"/>
              </w:rPr>
              <w:t>)</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4240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3870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198</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370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37</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0,458/</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3389,2</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920</w:t>
            </w:r>
          </w:p>
        </w:tc>
      </w:tr>
      <w:tr w:rsidR="00811420" w:rsidRPr="001F4B30" w:rsidTr="00811420">
        <w:trPr>
          <w:trHeight w:val="553"/>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Ул.Магдеся</w:t>
            </w:r>
            <w:proofErr w:type="spellEnd"/>
            <w:r w:rsidRPr="001F4B30">
              <w:rPr>
                <w:rFonts w:ascii="Times New Roman" w:eastAsia="Calibri" w:hAnsi="Times New Roman" w:cs="Times New Roman"/>
                <w:sz w:val="20"/>
                <w:szCs w:val="20"/>
              </w:rPr>
              <w:t xml:space="preserve">-на (автодорога по ул. </w:t>
            </w:r>
            <w:proofErr w:type="spellStart"/>
            <w:r w:rsidRPr="001F4B30">
              <w:rPr>
                <w:rFonts w:ascii="Times New Roman" w:eastAsia="Calibri" w:hAnsi="Times New Roman" w:cs="Times New Roman"/>
                <w:sz w:val="20"/>
                <w:szCs w:val="20"/>
              </w:rPr>
              <w:t>Магдесяна</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4829,5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0,743/</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4829,5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1150</w:t>
            </w:r>
          </w:p>
        </w:tc>
      </w:tr>
      <w:tr w:rsidR="00811420" w:rsidRPr="001F4B30" w:rsidTr="00811420">
        <w:trPr>
          <w:trHeight w:val="405"/>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Ул.Главная</w:t>
            </w:r>
            <w:proofErr w:type="spellEnd"/>
            <w:r w:rsidRPr="001F4B30">
              <w:rPr>
                <w:rFonts w:ascii="Times New Roman" w:eastAsia="Calibri" w:hAnsi="Times New Roman" w:cs="Times New Roman"/>
                <w:sz w:val="20"/>
                <w:szCs w:val="20"/>
              </w:rPr>
              <w:t xml:space="preserve"> (автодорога по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Проектная)</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2683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0,415/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2683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550</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Ул.Парковая</w:t>
            </w:r>
            <w:proofErr w:type="spellEnd"/>
            <w:r w:rsidRPr="001F4B30">
              <w:rPr>
                <w:rFonts w:ascii="Times New Roman" w:eastAsia="Calibri" w:hAnsi="Times New Roman" w:cs="Times New Roman"/>
                <w:sz w:val="20"/>
                <w:szCs w:val="20"/>
              </w:rPr>
              <w:t xml:space="preserve"> (автодорога по ул. </w:t>
            </w:r>
            <w:proofErr w:type="spellStart"/>
            <w:r w:rsidRPr="001F4B30">
              <w:rPr>
                <w:rFonts w:ascii="Times New Roman" w:eastAsia="Calibri" w:hAnsi="Times New Roman" w:cs="Times New Roman"/>
                <w:sz w:val="20"/>
                <w:szCs w:val="20"/>
              </w:rPr>
              <w:lastRenderedPageBreak/>
              <w:t>Р.Каменева</w:t>
            </w:r>
            <w:proofErr w:type="spellEnd"/>
            <w:r w:rsidRPr="001F4B30">
              <w:rPr>
                <w:rFonts w:ascii="Times New Roman" w:eastAsia="Calibri" w:hAnsi="Times New Roman" w:cs="Times New Roman"/>
                <w:sz w:val="20"/>
                <w:szCs w:val="20"/>
              </w:rPr>
              <w:t>)</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2846,5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0,524/</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2846,5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450</w:t>
            </w:r>
          </w:p>
        </w:tc>
      </w:tr>
      <w:tr w:rsidR="00811420" w:rsidRPr="001F4B30" w:rsidTr="00811420">
        <w:trPr>
          <w:trHeight w:val="2407"/>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24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Ул.Беседина</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(Дорожная сеть </w:t>
            </w:r>
            <w:proofErr w:type="spellStart"/>
            <w:proofErr w:type="gramStart"/>
            <w:r w:rsidRPr="001F4B30">
              <w:rPr>
                <w:rFonts w:ascii="Times New Roman" w:eastAsia="Calibri" w:hAnsi="Times New Roman" w:cs="Times New Roman"/>
                <w:sz w:val="20"/>
                <w:szCs w:val="20"/>
              </w:rPr>
              <w:t>ул.Беседина,включаю</w:t>
            </w:r>
            <w:proofErr w:type="spellEnd"/>
            <w:proofErr w:type="gram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щая</w:t>
            </w:r>
            <w:proofErr w:type="spellEnd"/>
            <w:r w:rsidRPr="001F4B30">
              <w:rPr>
                <w:rFonts w:ascii="Times New Roman" w:eastAsia="Calibri" w:hAnsi="Times New Roman" w:cs="Times New Roman"/>
                <w:sz w:val="20"/>
                <w:szCs w:val="20"/>
              </w:rPr>
              <w:t xml:space="preserve"> в </w:t>
            </w:r>
            <w:proofErr w:type="spellStart"/>
            <w:proofErr w:type="gramStart"/>
            <w:r w:rsidRPr="001F4B30">
              <w:rPr>
                <w:rFonts w:ascii="Times New Roman" w:eastAsia="Calibri" w:hAnsi="Times New Roman" w:cs="Times New Roman"/>
                <w:sz w:val="20"/>
                <w:szCs w:val="20"/>
              </w:rPr>
              <w:t>себя:автодо</w:t>
            </w:r>
            <w:proofErr w:type="spellEnd"/>
            <w:proofErr w:type="gram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рогу по </w:t>
            </w:r>
            <w:proofErr w:type="spellStart"/>
            <w:proofErr w:type="gramStart"/>
            <w:r w:rsidRPr="001F4B30">
              <w:rPr>
                <w:rFonts w:ascii="Times New Roman" w:eastAsia="Calibri" w:hAnsi="Times New Roman" w:cs="Times New Roman"/>
                <w:sz w:val="20"/>
                <w:szCs w:val="20"/>
              </w:rPr>
              <w:t>ул.Беседина,внутриквар</w:t>
            </w:r>
            <w:proofErr w:type="spellEnd"/>
            <w:proofErr w:type="gram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тальный</w:t>
            </w:r>
            <w:proofErr w:type="spellEnd"/>
            <w:r w:rsidRPr="001F4B30">
              <w:rPr>
                <w:rFonts w:ascii="Times New Roman" w:eastAsia="Calibri" w:hAnsi="Times New Roman" w:cs="Times New Roman"/>
                <w:sz w:val="20"/>
                <w:szCs w:val="20"/>
              </w:rPr>
              <w:t xml:space="preserve"> проезд от </w:t>
            </w:r>
            <w:proofErr w:type="spellStart"/>
            <w:r w:rsidRPr="001F4B30">
              <w:rPr>
                <w:rFonts w:ascii="Times New Roman" w:eastAsia="Calibri" w:hAnsi="Times New Roman" w:cs="Times New Roman"/>
                <w:sz w:val="20"/>
                <w:szCs w:val="20"/>
              </w:rPr>
              <w:t>ул.Беседина</w:t>
            </w:r>
            <w:proofErr w:type="spellEnd"/>
            <w:r w:rsidRPr="001F4B30">
              <w:rPr>
                <w:rFonts w:ascii="Times New Roman" w:eastAsia="Calibri" w:hAnsi="Times New Roman" w:cs="Times New Roman"/>
                <w:sz w:val="20"/>
                <w:szCs w:val="20"/>
              </w:rPr>
              <w:t xml:space="preserve"> к дому 16</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proofErr w:type="gram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w:t>
            </w:r>
            <w:proofErr w:type="gramEnd"/>
            <w:r w:rsidRPr="001F4B30">
              <w:rPr>
                <w:rFonts w:ascii="Times New Roman" w:eastAsia="Calibri" w:hAnsi="Times New Roman" w:cs="Times New Roman"/>
                <w:sz w:val="20"/>
                <w:szCs w:val="20"/>
              </w:rPr>
              <w:t>Коряв-</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ко,</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gramStart"/>
            <w:r w:rsidRPr="001F4B30">
              <w:rPr>
                <w:rFonts w:ascii="Times New Roman" w:eastAsia="Calibri" w:hAnsi="Times New Roman" w:cs="Times New Roman"/>
                <w:sz w:val="20"/>
                <w:szCs w:val="20"/>
              </w:rPr>
              <w:t>внутриквартальный  проезд</w:t>
            </w:r>
            <w:proofErr w:type="gramEnd"/>
            <w:r w:rsidRPr="001F4B30">
              <w:rPr>
                <w:rFonts w:ascii="Times New Roman" w:eastAsia="Calibri" w:hAnsi="Times New Roman" w:cs="Times New Roman"/>
                <w:sz w:val="20"/>
                <w:szCs w:val="20"/>
              </w:rPr>
              <w:t xml:space="preserve"> от </w:t>
            </w:r>
            <w:proofErr w:type="spellStart"/>
            <w:r w:rsidRPr="001F4B30">
              <w:rPr>
                <w:rFonts w:ascii="Times New Roman" w:eastAsia="Calibri" w:hAnsi="Times New Roman" w:cs="Times New Roman"/>
                <w:sz w:val="20"/>
                <w:szCs w:val="20"/>
              </w:rPr>
              <w:t>ул.Беседина</w:t>
            </w:r>
            <w:proofErr w:type="spellEnd"/>
            <w:r w:rsidRPr="001F4B30">
              <w:rPr>
                <w:rFonts w:ascii="Times New Roman" w:eastAsia="Calibri" w:hAnsi="Times New Roman" w:cs="Times New Roman"/>
                <w:sz w:val="20"/>
                <w:szCs w:val="20"/>
              </w:rPr>
              <w:t xml:space="preserve"> между д.18 и д.19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Корявко</w:t>
            </w:r>
            <w:proofErr w:type="spellEnd"/>
            <w:r w:rsidRPr="001F4B30">
              <w:rPr>
                <w:rFonts w:ascii="Times New Roman" w:eastAsia="Calibri" w:hAnsi="Times New Roman" w:cs="Times New Roman"/>
                <w:sz w:val="20"/>
                <w:szCs w:val="20"/>
              </w:rPr>
              <w:t>)</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3807</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0,638/</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3807</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834</w:t>
            </w:r>
          </w:p>
        </w:tc>
      </w:tr>
      <w:tr w:rsidR="00811420" w:rsidRPr="001F4B30" w:rsidTr="00811420">
        <w:trPr>
          <w:trHeight w:val="251"/>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5</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Ул.Просве</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щения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4453,3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0,707/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4453,3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200</w:t>
            </w:r>
          </w:p>
        </w:tc>
      </w:tr>
      <w:tr w:rsidR="00811420" w:rsidRPr="001F4B30" w:rsidTr="00811420">
        <w:trPr>
          <w:trHeight w:val="752"/>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6</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Ул.Воинов-Интернацио</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налистов</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15056,6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2,259/ 15056,6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1400</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7</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Ул.Батова</w:t>
            </w:r>
            <w:proofErr w:type="spellEnd"/>
            <w:r w:rsidRPr="001F4B30">
              <w:rPr>
                <w:rFonts w:ascii="Times New Roman" w:eastAsia="Calibri" w:hAnsi="Times New Roman" w:cs="Times New Roman"/>
                <w:sz w:val="20"/>
                <w:szCs w:val="20"/>
              </w:rPr>
              <w:t xml:space="preserve"> (дорога, проезжая часть </w:t>
            </w:r>
            <w:proofErr w:type="spellStart"/>
            <w:r w:rsidRPr="001F4B30">
              <w:rPr>
                <w:rFonts w:ascii="Times New Roman" w:eastAsia="Calibri" w:hAnsi="Times New Roman" w:cs="Times New Roman"/>
                <w:sz w:val="20"/>
                <w:szCs w:val="20"/>
              </w:rPr>
              <w:t>ул.Батова</w:t>
            </w:r>
            <w:proofErr w:type="spellEnd"/>
            <w:r w:rsidRPr="001F4B30">
              <w:rPr>
                <w:rFonts w:ascii="Times New Roman" w:eastAsia="Calibri" w:hAnsi="Times New Roman" w:cs="Times New Roman"/>
                <w:sz w:val="20"/>
                <w:szCs w:val="20"/>
              </w:rPr>
              <w:t>)</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8833,7</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1,387/</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8833,7</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8</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w:t>
            </w:r>
            <w:proofErr w:type="gramStart"/>
            <w:r w:rsidRPr="001F4B30">
              <w:rPr>
                <w:rFonts w:ascii="Times New Roman" w:eastAsia="Calibri" w:hAnsi="Times New Roman" w:cs="Times New Roman"/>
                <w:sz w:val="20"/>
                <w:szCs w:val="20"/>
              </w:rPr>
              <w:t>Тавричес</w:t>
            </w:r>
            <w:proofErr w:type="spellEnd"/>
            <w:r w:rsidRPr="001F4B30">
              <w:rPr>
                <w:rFonts w:ascii="Times New Roman" w:eastAsia="Calibri" w:hAnsi="Times New Roman" w:cs="Times New Roman"/>
                <w:sz w:val="20"/>
                <w:szCs w:val="20"/>
              </w:rPr>
              <w:t>-кая</w:t>
            </w:r>
            <w:proofErr w:type="gramEnd"/>
            <w:r w:rsidRPr="001F4B30">
              <w:rPr>
                <w:rFonts w:ascii="Times New Roman" w:eastAsia="Calibri" w:hAnsi="Times New Roman" w:cs="Times New Roman"/>
                <w:sz w:val="20"/>
                <w:szCs w:val="20"/>
              </w:rPr>
              <w:t xml:space="preserve"> (дорога, проезжая часть </w:t>
            </w:r>
            <w:proofErr w:type="spellStart"/>
            <w:r w:rsidRPr="001F4B30">
              <w:rPr>
                <w:rFonts w:ascii="Times New Roman" w:eastAsia="Calibri" w:hAnsi="Times New Roman" w:cs="Times New Roman"/>
                <w:sz w:val="20"/>
                <w:szCs w:val="20"/>
              </w:rPr>
              <w:t>ул.Тавричес</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кая)</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10975,6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1,694/ 10975,6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2</w:t>
            </w:r>
            <w:r w:rsidRPr="001F4B30">
              <w:rPr>
                <w:rFonts w:ascii="Times New Roman" w:eastAsia="Calibri" w:hAnsi="Times New Roman" w:cs="Times New Roman"/>
                <w:sz w:val="20"/>
                <w:szCs w:val="20"/>
              </w:rPr>
              <w:t>9</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Ул.Калоева</w:t>
            </w:r>
            <w:proofErr w:type="spellEnd"/>
            <w:r w:rsidRPr="001F4B30">
              <w:rPr>
                <w:rFonts w:ascii="Times New Roman" w:eastAsia="Calibri" w:hAnsi="Times New Roman" w:cs="Times New Roman"/>
                <w:sz w:val="20"/>
                <w:szCs w:val="20"/>
              </w:rPr>
              <w:t xml:space="preserve"> (дорога, проезжая часть </w:t>
            </w:r>
            <w:proofErr w:type="spellStart"/>
            <w:r w:rsidRPr="001F4B30">
              <w:rPr>
                <w:rFonts w:ascii="Times New Roman" w:eastAsia="Calibri" w:hAnsi="Times New Roman" w:cs="Times New Roman"/>
                <w:sz w:val="20"/>
                <w:szCs w:val="20"/>
              </w:rPr>
              <w:t>ул.Калоева</w:t>
            </w:r>
            <w:proofErr w:type="spellEnd"/>
            <w:r w:rsidRPr="001F4B30">
              <w:rPr>
                <w:rFonts w:ascii="Times New Roman" w:eastAsia="Calibri" w:hAnsi="Times New Roman" w:cs="Times New Roman"/>
                <w:sz w:val="20"/>
                <w:szCs w:val="20"/>
              </w:rPr>
              <w:t>)</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3272</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0,818/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3272</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30</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w:t>
            </w:r>
            <w:proofErr w:type="gramStart"/>
            <w:r w:rsidRPr="001F4B30">
              <w:rPr>
                <w:rFonts w:ascii="Times New Roman" w:eastAsia="Calibri" w:hAnsi="Times New Roman" w:cs="Times New Roman"/>
                <w:sz w:val="20"/>
                <w:szCs w:val="20"/>
              </w:rPr>
              <w:t>Бережно-</w:t>
            </w:r>
            <w:r w:rsidRPr="001F4B30">
              <w:rPr>
                <w:rFonts w:ascii="Times New Roman" w:eastAsia="Calibri" w:hAnsi="Times New Roman" w:cs="Times New Roman"/>
                <w:sz w:val="20"/>
                <w:szCs w:val="20"/>
              </w:rPr>
              <w:lastRenderedPageBreak/>
              <w:t>го</w:t>
            </w:r>
            <w:proofErr w:type="spellEnd"/>
            <w:proofErr w:type="gramEnd"/>
            <w:r w:rsidRPr="001F4B30">
              <w:rPr>
                <w:rFonts w:ascii="Times New Roman" w:eastAsia="Calibri" w:hAnsi="Times New Roman" w:cs="Times New Roman"/>
                <w:sz w:val="20"/>
                <w:szCs w:val="20"/>
              </w:rPr>
              <w:t xml:space="preserve"> (дорога, проезжая часть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.Бережного)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4389,6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0,744/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4389,6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31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Ул.Гагарина</w:t>
            </w:r>
            <w:proofErr w:type="spellEnd"/>
            <w:r w:rsidRPr="001F4B30">
              <w:rPr>
                <w:rFonts w:ascii="Times New Roman" w:eastAsia="Calibri" w:hAnsi="Times New Roman" w:cs="Times New Roman"/>
                <w:sz w:val="20"/>
                <w:szCs w:val="20"/>
              </w:rPr>
              <w:t xml:space="preserve"> (дорога, проезжая часть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.Бережного)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2236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0,559/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2236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w:t>
            </w:r>
            <w:proofErr w:type="gramStart"/>
            <w:r w:rsidRPr="001F4B30">
              <w:rPr>
                <w:rFonts w:ascii="Times New Roman" w:eastAsia="Calibri" w:hAnsi="Times New Roman" w:cs="Times New Roman"/>
                <w:sz w:val="20"/>
                <w:szCs w:val="20"/>
              </w:rPr>
              <w:t>Октябрь-ская</w:t>
            </w:r>
            <w:proofErr w:type="spellEnd"/>
            <w:proofErr w:type="gramEnd"/>
            <w:r w:rsidRPr="001F4B30">
              <w:rPr>
                <w:rFonts w:ascii="Times New Roman" w:eastAsia="Calibri" w:hAnsi="Times New Roman" w:cs="Times New Roman"/>
                <w:sz w:val="20"/>
                <w:szCs w:val="20"/>
              </w:rPr>
              <w:t xml:space="preserve"> (дорога, проезжая часть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Октябрьская)</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11717,3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2,163/ 11717,3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Ул.Централь-ная</w:t>
            </w:r>
            <w:proofErr w:type="spellEnd"/>
            <w:r w:rsidRPr="001F4B30">
              <w:rPr>
                <w:rFonts w:ascii="Times New Roman" w:eastAsia="Calibri" w:hAnsi="Times New Roman" w:cs="Times New Roman"/>
                <w:sz w:val="20"/>
                <w:szCs w:val="20"/>
              </w:rPr>
              <w:t xml:space="preserve"> (дорога, </w:t>
            </w:r>
            <w:proofErr w:type="spellStart"/>
            <w:proofErr w:type="gramStart"/>
            <w:r w:rsidRPr="001F4B30">
              <w:rPr>
                <w:rFonts w:ascii="Times New Roman" w:eastAsia="Calibri" w:hAnsi="Times New Roman" w:cs="Times New Roman"/>
                <w:sz w:val="20"/>
                <w:szCs w:val="20"/>
              </w:rPr>
              <w:t>презжаячасть,с.Суво</w:t>
            </w:r>
            <w:proofErr w:type="gramEnd"/>
            <w:r w:rsidRPr="001F4B30">
              <w:rPr>
                <w:rFonts w:ascii="Times New Roman" w:eastAsia="Calibri" w:hAnsi="Times New Roman" w:cs="Times New Roman"/>
                <w:sz w:val="20"/>
                <w:szCs w:val="20"/>
              </w:rPr>
              <w:t>-рово</w:t>
            </w:r>
            <w:proofErr w:type="spellEnd"/>
            <w:r w:rsidRPr="001F4B30">
              <w:rPr>
                <w:rFonts w:ascii="Times New Roman" w:eastAsia="Calibri" w:hAnsi="Times New Roman" w:cs="Times New Roman"/>
                <w:sz w:val="20"/>
                <w:szCs w:val="20"/>
              </w:rPr>
              <w:t>,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Центральная)</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5179</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0,866/</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5179</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Ул.Пролетар</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1438,4</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0,708/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1438,4</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418"/>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5</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Ул.Фести</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вальная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7059,1</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1,091/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7059,1</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6</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Ул.Скроцко</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го</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589</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0,706/</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4589</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7</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Ул.Солнеч</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ная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3435,7</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0,651/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3435,7</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446"/>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8</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lang w:val="en-US"/>
              </w:rPr>
              <w:t>Ул.Кантеми</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ровская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4400,5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0,721/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4400,5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w:t>
            </w:r>
            <w:r w:rsidRPr="001F4B30">
              <w:rPr>
                <w:rFonts w:ascii="Times New Roman" w:eastAsia="Calibri" w:hAnsi="Times New Roman" w:cs="Times New Roman"/>
                <w:sz w:val="20"/>
                <w:szCs w:val="20"/>
              </w:rPr>
              <w:t>9</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Ул.Литов</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5156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0,818/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5156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339"/>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40</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Ул.Театраль</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ная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5307,3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0,879/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5307,3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Ул.Толбухи</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на</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8637,5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1,392/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8637,5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Ул.Садовая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2728</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0,682/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2728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ПроездПролетар</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lang w:val="en-US"/>
              </w:rPr>
              <w:t>ская-Скроцкого</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1575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1575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ПроездСолнечная-Литовская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1626</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0,271/</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1626</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5</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ПроездТолбухина-</w:t>
            </w:r>
            <w:r w:rsidRPr="001F4B30">
              <w:rPr>
                <w:rFonts w:ascii="Times New Roman" w:eastAsia="Calibri" w:hAnsi="Times New Roman" w:cs="Times New Roman"/>
                <w:sz w:val="20"/>
                <w:szCs w:val="20"/>
                <w:lang w:val="en-US"/>
              </w:rPr>
              <w:lastRenderedPageBreak/>
              <w:t>Литовская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lastRenderedPageBreak/>
              <w:t>1000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1000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lastRenderedPageBreak/>
              <w:t>4</w:t>
            </w:r>
            <w:r w:rsidRPr="001F4B30">
              <w:rPr>
                <w:rFonts w:ascii="Times New Roman" w:eastAsia="Calibri" w:hAnsi="Times New Roman" w:cs="Times New Roman"/>
                <w:sz w:val="20"/>
                <w:szCs w:val="20"/>
              </w:rPr>
              <w:t>6</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Ул.Морская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9509,5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1,463/</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9509,5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7</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Ул.Степная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5469,3</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0,927/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5469,3</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w:t>
            </w:r>
            <w:r w:rsidRPr="001F4B30">
              <w:rPr>
                <w:rFonts w:ascii="Times New Roman" w:eastAsia="Calibri" w:hAnsi="Times New Roman" w:cs="Times New Roman"/>
                <w:sz w:val="20"/>
                <w:szCs w:val="20"/>
              </w:rPr>
              <w:t>8</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Ул.Южная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4268</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1,067/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4268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49</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Дорога вдоль д.17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Коряв-ко</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3098,5</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0,447/</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3098,5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447</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50</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Автодорога по </w:t>
            </w:r>
            <w:proofErr w:type="spellStart"/>
            <w:r w:rsidRPr="001F4B30">
              <w:rPr>
                <w:rFonts w:ascii="Times New Roman" w:eastAsia="Calibri" w:hAnsi="Times New Roman" w:cs="Times New Roman"/>
                <w:sz w:val="20"/>
                <w:szCs w:val="20"/>
              </w:rPr>
              <w:t>переулку.кул.Садовая</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rPr>
              <w:t>ул.Садовая</w:t>
            </w:r>
            <w:proofErr w:type="spellEnd"/>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6801,4</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1,327/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6801,4</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51</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Ул.Иванище-ва</w:t>
            </w:r>
            <w:proofErr w:type="spell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rPr>
              <w:t>кЖ</w:t>
            </w:r>
            <w:proofErr w:type="spellEnd"/>
            <w:r w:rsidRPr="001F4B30">
              <w:rPr>
                <w:rFonts w:ascii="Times New Roman" w:eastAsia="Calibri" w:hAnsi="Times New Roman" w:cs="Times New Roman"/>
                <w:sz w:val="20"/>
                <w:szCs w:val="20"/>
              </w:rPr>
              <w:t>/д) (автодорога по ул. Иванищева)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5600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2612</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51</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111</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2988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14</w:t>
            </w:r>
            <w:r w:rsidRPr="001F4B30">
              <w:rPr>
                <w:rFonts w:ascii="Times New Roman" w:eastAsia="Calibri" w:hAnsi="Times New Roman" w:cs="Times New Roman"/>
                <w:sz w:val="20"/>
                <w:szCs w:val="20"/>
              </w:rPr>
              <w:t>/-</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1,997/ 9265,35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3060</w:t>
            </w: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52</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w:t>
            </w:r>
            <w:proofErr w:type="gramStart"/>
            <w:r w:rsidRPr="001F4B30">
              <w:rPr>
                <w:rFonts w:ascii="Times New Roman" w:eastAsia="Calibri" w:hAnsi="Times New Roman" w:cs="Times New Roman"/>
                <w:sz w:val="20"/>
                <w:szCs w:val="20"/>
              </w:rPr>
              <w:t>Иванище-ва</w:t>
            </w:r>
            <w:proofErr w:type="spellEnd"/>
            <w:proofErr w:type="gramEnd"/>
            <w:r w:rsidRPr="001F4B30">
              <w:rPr>
                <w:rFonts w:ascii="Times New Roman" w:eastAsia="Calibri" w:hAnsi="Times New Roman" w:cs="Times New Roman"/>
                <w:sz w:val="20"/>
                <w:szCs w:val="20"/>
              </w:rPr>
              <w:t xml:space="preserve"> (к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Степной.) (автодорога по ул. Иванищева)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6100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5300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205</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21</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800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11</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9265,35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920</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53</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Ул.Симферо</w:t>
            </w:r>
            <w:proofErr w:type="spellEnd"/>
            <w:r w:rsidRPr="001F4B30">
              <w:rPr>
                <w:rFonts w:ascii="Times New Roman" w:eastAsia="Calibri" w:hAnsi="Times New Roman" w:cs="Times New Roman"/>
                <w:sz w:val="20"/>
                <w:szCs w:val="20"/>
              </w:rPr>
              <w:t xml:space="preserve">-польская (озеленение в р-не ул. </w:t>
            </w:r>
            <w:proofErr w:type="spellStart"/>
            <w:r w:rsidRPr="001F4B30">
              <w:rPr>
                <w:rFonts w:ascii="Times New Roman" w:eastAsia="Calibri" w:hAnsi="Times New Roman" w:cs="Times New Roman"/>
                <w:sz w:val="20"/>
                <w:szCs w:val="20"/>
              </w:rPr>
              <w:t>Симферо</w:t>
            </w:r>
            <w:proofErr w:type="spellEnd"/>
            <w:r w:rsidRPr="001F4B30">
              <w:rPr>
                <w:rFonts w:ascii="Times New Roman" w:eastAsia="Calibri" w:hAnsi="Times New Roman" w:cs="Times New Roman"/>
                <w:sz w:val="20"/>
                <w:szCs w:val="20"/>
              </w:rPr>
              <w:t>-польская)</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46177</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rPr>
              <w:t>431</w:t>
            </w:r>
            <w:r w:rsidRPr="001F4B30">
              <w:rPr>
                <w:rFonts w:ascii="Times New Roman" w:eastAsia="Calibri" w:hAnsi="Times New Roman" w:cs="Times New Roman"/>
                <w:sz w:val="20"/>
                <w:szCs w:val="20"/>
                <w:lang w:val="en-US"/>
              </w:rPr>
              <w:t>29</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530</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125</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79</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422/</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1392</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1783</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1348</w:t>
            </w: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3048</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168</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49</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19</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15/1</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1047"/>
        </w:trPr>
        <w:tc>
          <w:tcPr>
            <w:tcW w:w="426"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54</w:t>
            </w:r>
          </w:p>
        </w:tc>
        <w:tc>
          <w:tcPr>
            <w:tcW w:w="1276" w:type="dxa"/>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Ул.Гайдара</w:t>
            </w:r>
            <w:proofErr w:type="spellEnd"/>
            <w:r w:rsidRPr="001F4B30">
              <w:rPr>
                <w:rFonts w:ascii="Times New Roman" w:eastAsia="Calibri" w:hAnsi="Times New Roman" w:cs="Times New Roman"/>
                <w:sz w:val="20"/>
                <w:szCs w:val="20"/>
              </w:rPr>
              <w:t xml:space="preserve"> (к ул.</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Воинов-</w:t>
            </w:r>
            <w:proofErr w:type="spellStart"/>
            <w:r w:rsidRPr="001F4B30">
              <w:rPr>
                <w:rFonts w:ascii="Times New Roman" w:eastAsia="Calibri" w:hAnsi="Times New Roman" w:cs="Times New Roman"/>
                <w:sz w:val="20"/>
                <w:szCs w:val="20"/>
              </w:rPr>
              <w:t>Интернаци</w:t>
            </w:r>
            <w:proofErr w:type="spellEnd"/>
            <w:r w:rsidRPr="001F4B30">
              <w:rPr>
                <w:rFonts w:ascii="Times New Roman" w:eastAsia="Calibri" w:hAnsi="Times New Roman" w:cs="Times New Roman"/>
                <w:sz w:val="20"/>
                <w:szCs w:val="20"/>
              </w:rPr>
              <w:t>-</w:t>
            </w:r>
            <w:proofErr w:type="spellStart"/>
            <w:r w:rsidRPr="001F4B30">
              <w:rPr>
                <w:rFonts w:ascii="Times New Roman" w:eastAsia="Calibri" w:hAnsi="Times New Roman" w:cs="Times New Roman"/>
                <w:sz w:val="20"/>
                <w:szCs w:val="20"/>
              </w:rPr>
              <w:t>оналистов</w:t>
            </w:r>
            <w:proofErr w:type="spellEnd"/>
            <w:r w:rsidRPr="001F4B30">
              <w:rPr>
                <w:rFonts w:ascii="Times New Roman" w:eastAsia="Calibri" w:hAnsi="Times New Roman" w:cs="Times New Roman"/>
                <w:sz w:val="20"/>
                <w:szCs w:val="20"/>
              </w:rPr>
              <w:t>) (благоустройство ул. Гайдара)</w:t>
            </w: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9000</w:t>
            </w:r>
          </w:p>
        </w:tc>
        <w:tc>
          <w:tcPr>
            <w:tcW w:w="850"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6400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218</w:t>
            </w: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71</w:t>
            </w: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600/</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1800</w:t>
            </w:r>
          </w:p>
        </w:tc>
        <w:tc>
          <w:tcPr>
            <w:tcW w:w="709"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2600</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567"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w:t>
            </w:r>
          </w:p>
        </w:tc>
        <w:tc>
          <w:tcPr>
            <w:tcW w:w="56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708"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8</w:t>
            </w:r>
            <w:r w:rsidRPr="001F4B30">
              <w:rPr>
                <w:rFonts w:ascii="Times New Roman" w:eastAsia="Calibri" w:hAnsi="Times New Roman" w:cs="Times New Roman"/>
                <w:sz w:val="20"/>
                <w:szCs w:val="20"/>
              </w:rPr>
              <w:t>/-</w:t>
            </w:r>
          </w:p>
        </w:tc>
        <w:tc>
          <w:tcPr>
            <w:tcW w:w="567"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w:t>
            </w:r>
          </w:p>
        </w:tc>
        <w:tc>
          <w:tcPr>
            <w:tcW w:w="1134" w:type="dxa"/>
            <w:tcBorders>
              <w:left w:val="single" w:sz="4" w:space="0" w:color="auto"/>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2,358/ 11842,5</w:t>
            </w:r>
          </w:p>
        </w:tc>
        <w:tc>
          <w:tcPr>
            <w:tcW w:w="851" w:type="dxa"/>
            <w:tcBorders>
              <w:lef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3900</w:t>
            </w:r>
          </w:p>
        </w:tc>
      </w:tr>
      <w:tr w:rsidR="00811420" w:rsidRPr="001F4B30" w:rsidTr="00811420">
        <w:trPr>
          <w:trHeight w:val="363"/>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5</w:t>
            </w:r>
            <w:r w:rsidRPr="001F4B30">
              <w:rPr>
                <w:rFonts w:ascii="Times New Roman" w:eastAsia="Calibri"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Ул.Гайдара</w:t>
            </w:r>
            <w:proofErr w:type="spellEnd"/>
            <w:r w:rsidRPr="001F4B30">
              <w:rPr>
                <w:rFonts w:ascii="Times New Roman" w:eastAsia="Calibri" w:hAnsi="Times New Roman" w:cs="Times New Roman"/>
                <w:sz w:val="20"/>
                <w:szCs w:val="20"/>
              </w:rPr>
              <w:t xml:space="preserve">   (к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10029</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8823</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259</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41</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270</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1206</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60</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9</w:t>
            </w:r>
            <w:r w:rsidRPr="001F4B30">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11842,5</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600"/>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lastRenderedPageBreak/>
              <w:t>5</w:t>
            </w:r>
            <w:r w:rsidRPr="001F4B30">
              <w:rPr>
                <w:rFonts w:ascii="Times New Roman" w:eastAsia="Calibri"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Ул.Степная</w:t>
            </w:r>
            <w:proofErr w:type="spellEnd"/>
            <w:r w:rsidRPr="001F4B30">
              <w:rPr>
                <w:rFonts w:ascii="Times New Roman" w:eastAsia="Calibri" w:hAnsi="Times New Roman" w:cs="Times New Roman"/>
                <w:sz w:val="20"/>
                <w:szCs w:val="20"/>
              </w:rPr>
              <w:t xml:space="preserve">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5856</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4629</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1227</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w:t>
            </w:r>
            <w:r w:rsidRPr="001F4B30">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0,943/</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 5185</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423"/>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5</w:t>
            </w:r>
            <w:r w:rsidRPr="001F4B30">
              <w:rPr>
                <w:rFonts w:ascii="Times New Roman" w:eastAsia="Calibri"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Ул.Железно</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дорожная (автодорога по ул. </w:t>
            </w:r>
            <w:proofErr w:type="spellStart"/>
            <w:r w:rsidRPr="001F4B30">
              <w:rPr>
                <w:rFonts w:ascii="Times New Roman" w:eastAsia="Calibri" w:hAnsi="Times New Roman" w:cs="Times New Roman"/>
                <w:sz w:val="20"/>
                <w:szCs w:val="20"/>
              </w:rPr>
              <w:t>Железнодо-рожная+переулок.Железнодорожный</w:t>
            </w:r>
            <w:proofErr w:type="spellEnd"/>
            <w:r w:rsidRPr="001F4B30">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11122</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10195</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184</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55</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927</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8</w:t>
            </w:r>
            <w:r w:rsidRPr="001F4B30">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2,427/ </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19307</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748</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5</w:t>
            </w:r>
            <w:r w:rsidRPr="001F4B30">
              <w:rPr>
                <w:rFonts w:ascii="Times New Roman" w:eastAsia="Calibri" w:hAnsi="Times New Roman" w:cs="Times New Roman"/>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Ул.Больнич</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ная</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rPr>
              <w:t xml:space="preserve">(автодорога по ул. </w:t>
            </w:r>
            <w:proofErr w:type="spellStart"/>
            <w:r w:rsidRPr="001F4B30">
              <w:rPr>
                <w:rFonts w:ascii="Times New Roman" w:eastAsia="Calibri" w:hAnsi="Times New Roman" w:cs="Times New Roman"/>
                <w:sz w:val="20"/>
                <w:szCs w:val="20"/>
              </w:rPr>
              <w:t>Больничная+площадка</w:t>
            </w:r>
            <w:proofErr w:type="spellEnd"/>
            <w:r w:rsidRPr="001F4B30">
              <w:rPr>
                <w:rFonts w:ascii="Times New Roman" w:eastAsia="Calibri" w:hAnsi="Times New Roman" w:cs="Times New Roman"/>
                <w:sz w:val="20"/>
                <w:szCs w:val="20"/>
              </w:rPr>
              <w:t xml:space="preserve"> остановки  у </w:t>
            </w:r>
            <w:proofErr w:type="spellStart"/>
            <w:r w:rsidRPr="001F4B30">
              <w:rPr>
                <w:rFonts w:ascii="Times New Roman" w:eastAsia="Calibri" w:hAnsi="Times New Roman" w:cs="Times New Roman"/>
                <w:sz w:val="20"/>
                <w:szCs w:val="20"/>
              </w:rPr>
              <w:t>больницы+переулок.Больничный+остановка</w:t>
            </w:r>
            <w:proofErr w:type="spellEnd"/>
            <w:r w:rsidRPr="001F4B30">
              <w:rPr>
                <w:rFonts w:ascii="Times New Roman" w:eastAsia="Calibri" w:hAnsi="Times New Roman" w:cs="Times New Roman"/>
                <w:sz w:val="20"/>
                <w:szCs w:val="20"/>
              </w:rPr>
              <w:t xml:space="preserve"> у больницы на </w:t>
            </w:r>
            <w:proofErr w:type="spellStart"/>
            <w:r w:rsidRPr="001F4B30">
              <w:rPr>
                <w:rFonts w:ascii="Times New Roman" w:eastAsia="Calibri" w:hAnsi="Times New Roman" w:cs="Times New Roman"/>
                <w:sz w:val="20"/>
                <w:szCs w:val="20"/>
              </w:rPr>
              <w:t>трассе+остановка</w:t>
            </w:r>
            <w:proofErr w:type="spellEnd"/>
            <w:r w:rsidRPr="001F4B30">
              <w:rPr>
                <w:rFonts w:ascii="Times New Roman" w:eastAsia="Calibri" w:hAnsi="Times New Roman" w:cs="Times New Roman"/>
                <w:sz w:val="20"/>
                <w:szCs w:val="20"/>
              </w:rPr>
              <w:t xml:space="preserve"> у больницы по ул. </w:t>
            </w:r>
            <w:proofErr w:type="spellStart"/>
            <w:r w:rsidRPr="001F4B30">
              <w:rPr>
                <w:rFonts w:ascii="Times New Roman" w:eastAsia="Calibri" w:hAnsi="Times New Roman" w:cs="Times New Roman"/>
                <w:sz w:val="20"/>
                <w:szCs w:val="20"/>
                <w:lang w:val="en-US"/>
              </w:rPr>
              <w:t>Больничная</w:t>
            </w:r>
            <w:proofErr w:type="spellEnd"/>
            <w:r w:rsidRPr="001F4B30">
              <w:rPr>
                <w:rFonts w:ascii="Times New Roman" w:eastAsia="Calibri" w:hAnsi="Times New Roman" w:cs="Times New Roman"/>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6260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3900</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116</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388/</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1164</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2360</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1,879/ 12045,5</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200</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60 000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50 000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409"/>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61</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15 000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городское старое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10 000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63</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6 200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14 000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Ул.Школь-ная</w:t>
            </w:r>
            <w:proofErr w:type="spellEnd"/>
            <w:r w:rsidRPr="001F4B30">
              <w:rPr>
                <w:rFonts w:ascii="Times New Roman" w:eastAsia="Calibri" w:hAnsi="Times New Roman" w:cs="Times New Roman"/>
                <w:sz w:val="20"/>
                <w:szCs w:val="20"/>
              </w:rPr>
              <w:t>(автодорога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4100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3946</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144</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154</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2/1</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1,724/ 11322,1</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tabs>
                <w:tab w:val="left" w:pos="635"/>
              </w:tabs>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3600</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66</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Бульвар №1 (озеленение бульвара вдоль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xml:space="preserve"> 2, дом 16)</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11098</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6954</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52</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40</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72/</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216</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145</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221</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4144</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4144</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67</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lang w:val="en-US"/>
              </w:rPr>
              <w:t>Бульвар</w:t>
            </w:r>
            <w:proofErr w:type="spellEnd"/>
            <w:r w:rsidRPr="001F4B30">
              <w:rPr>
                <w:rFonts w:ascii="Times New Roman" w:eastAsia="Calibri" w:hAnsi="Times New Roman" w:cs="Times New Roman"/>
                <w:sz w:val="20"/>
                <w:szCs w:val="20"/>
                <w:lang w:val="en-US"/>
              </w:rPr>
              <w:t xml:space="preserve"> №2(</w:t>
            </w:r>
            <w:proofErr w:type="spellStart"/>
            <w:r w:rsidRPr="001F4B30">
              <w:rPr>
                <w:rFonts w:ascii="Times New Roman" w:eastAsia="Calibri" w:hAnsi="Times New Roman" w:cs="Times New Roman"/>
                <w:sz w:val="20"/>
                <w:szCs w:val="20"/>
                <w:lang w:val="en-US"/>
              </w:rPr>
              <w:t>озеленениебульвара</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 2)</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26710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23621</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152</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106</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129/</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645</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86</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3089</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2743</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3</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1544</w:t>
            </w:r>
          </w:p>
        </w:tc>
      </w:tr>
      <w:tr w:rsidR="00811420" w:rsidRPr="001F4B30" w:rsidTr="00811420">
        <w:trPr>
          <w:trHeight w:val="128"/>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Бульвар №3 (озеленение бульвара от ул. </w:t>
            </w:r>
            <w:proofErr w:type="spellStart"/>
            <w:r w:rsidRPr="001F4B30">
              <w:rPr>
                <w:rFonts w:ascii="Times New Roman" w:eastAsia="Calibri" w:hAnsi="Times New Roman" w:cs="Times New Roman"/>
                <w:sz w:val="20"/>
                <w:szCs w:val="20"/>
              </w:rPr>
              <w:t>Симферо</w:t>
            </w:r>
            <w:proofErr w:type="spellEnd"/>
            <w:r w:rsidRPr="001F4B30">
              <w:rPr>
                <w:rFonts w:ascii="Times New Roman" w:eastAsia="Calibri" w:hAnsi="Times New Roman" w:cs="Times New Roman"/>
                <w:sz w:val="20"/>
                <w:szCs w:val="20"/>
              </w:rPr>
              <w:t>-польская до арки)</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10686</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6511</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62</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80</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131</w:t>
            </w:r>
            <w:r w:rsidRPr="001F4B30">
              <w:rPr>
                <w:rFonts w:ascii="Times New Roman" w:eastAsia="Calibri" w:hAnsi="Times New Roman" w:cs="Times New Roman"/>
                <w:sz w:val="20"/>
                <w:szCs w:val="20"/>
                <w:lang w:val="en-US"/>
              </w:rPr>
              <w:t>/</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rPr>
              <w:t>428</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262</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386</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4175</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4175</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325</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w:t>
            </w:r>
            <w:r w:rsidRPr="001F4B30">
              <w:rPr>
                <w:rFonts w:ascii="Times New Roman" w:eastAsia="Calibri" w:hAnsi="Times New Roman" w:cs="Times New Roman"/>
                <w:sz w:val="20"/>
                <w:szCs w:val="20"/>
              </w:rPr>
              <w:t>7</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1357</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Бульвар №4 (озеленение бульвара в</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р-не ул. </w:t>
            </w:r>
            <w:proofErr w:type="spellStart"/>
            <w:proofErr w:type="gramStart"/>
            <w:r w:rsidRPr="001F4B30">
              <w:rPr>
                <w:rFonts w:ascii="Times New Roman" w:eastAsia="Calibri" w:hAnsi="Times New Roman" w:cs="Times New Roman"/>
                <w:sz w:val="20"/>
                <w:szCs w:val="20"/>
              </w:rPr>
              <w:t>Симферо</w:t>
            </w:r>
            <w:proofErr w:type="spellEnd"/>
            <w:r w:rsidRPr="001F4B30">
              <w:rPr>
                <w:rFonts w:ascii="Times New Roman" w:eastAsia="Calibri" w:hAnsi="Times New Roman" w:cs="Times New Roman"/>
                <w:sz w:val="20"/>
                <w:szCs w:val="20"/>
              </w:rPr>
              <w:t>-польская</w:t>
            </w:r>
            <w:proofErr w:type="gramEnd"/>
            <w:r w:rsidRPr="001F4B30">
              <w:rPr>
                <w:rFonts w:ascii="Times New Roman" w:eastAsia="Calibri" w:hAnsi="Times New Roman" w:cs="Times New Roman"/>
                <w:sz w:val="20"/>
                <w:szCs w:val="20"/>
              </w:rPr>
              <w:t xml:space="preserve">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xml:space="preserve"> 2, </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дом 17)</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6014</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5584</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121</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38</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10/</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71</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430</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430</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642"/>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lang w:val="en-US"/>
              </w:rPr>
              <w:t>Бульвар</w:t>
            </w:r>
            <w:proofErr w:type="spellEnd"/>
            <w:r w:rsidRPr="001F4B30">
              <w:rPr>
                <w:rFonts w:ascii="Times New Roman" w:eastAsia="Calibri" w:hAnsi="Times New Roman" w:cs="Times New Roman"/>
                <w:sz w:val="20"/>
                <w:szCs w:val="20"/>
                <w:lang w:val="en-US"/>
              </w:rPr>
              <w:t xml:space="preserve"> №5(</w:t>
            </w:r>
            <w:proofErr w:type="spellStart"/>
            <w:r w:rsidRPr="001F4B30">
              <w:rPr>
                <w:rFonts w:ascii="Times New Roman" w:eastAsia="Calibri" w:hAnsi="Times New Roman" w:cs="Times New Roman"/>
                <w:sz w:val="20"/>
                <w:szCs w:val="20"/>
                <w:lang w:val="en-US"/>
              </w:rPr>
              <w:t>благоустройство</w:t>
            </w:r>
            <w:proofErr w:type="spellEnd"/>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 xml:space="preserve">2 </w:t>
            </w:r>
            <w:proofErr w:type="spellStart"/>
            <w:r w:rsidRPr="001F4B30">
              <w:rPr>
                <w:rFonts w:ascii="Times New Roman" w:eastAsia="Calibri" w:hAnsi="Times New Roman" w:cs="Times New Roman"/>
                <w:sz w:val="20"/>
                <w:szCs w:val="20"/>
                <w:lang w:val="en-US"/>
              </w:rPr>
              <w:t>мкрн</w:t>
            </w:r>
            <w:proofErr w:type="spellEnd"/>
            <w:r w:rsidRPr="001F4B30">
              <w:rPr>
                <w:rFonts w:ascii="Times New Roman" w:eastAsia="Calibri" w:hAnsi="Times New Roman" w:cs="Times New Roman"/>
                <w:sz w:val="20"/>
                <w:szCs w:val="20"/>
                <w:lang w:val="en-US"/>
              </w:rPr>
              <w:t xml:space="preserve">, </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lang w:val="en-US"/>
              </w:rPr>
            </w:pPr>
            <w:proofErr w:type="spellStart"/>
            <w:r w:rsidRPr="001F4B30">
              <w:rPr>
                <w:rFonts w:ascii="Times New Roman" w:eastAsia="Calibri" w:hAnsi="Times New Roman" w:cs="Times New Roman"/>
                <w:sz w:val="20"/>
                <w:szCs w:val="20"/>
                <w:lang w:val="en-US"/>
              </w:rPr>
              <w:t>дом</w:t>
            </w:r>
            <w:proofErr w:type="spellEnd"/>
            <w:r w:rsidRPr="001F4B30">
              <w:rPr>
                <w:rFonts w:ascii="Times New Roman" w:eastAsia="Calibri" w:hAnsi="Times New Roman" w:cs="Times New Roman"/>
                <w:sz w:val="20"/>
                <w:szCs w:val="20"/>
                <w:lang w:val="en-US"/>
              </w:rPr>
              <w:t xml:space="preserve"> 22)</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8408</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7628</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105</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32</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27</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780</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780</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71</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Бульвар №6 (благоустрой-</w:t>
            </w:r>
            <w:proofErr w:type="spellStart"/>
            <w:r w:rsidRPr="001F4B30">
              <w:rPr>
                <w:rFonts w:ascii="Times New Roman" w:eastAsia="Calibri" w:hAnsi="Times New Roman" w:cs="Times New Roman"/>
                <w:sz w:val="20"/>
                <w:szCs w:val="20"/>
              </w:rPr>
              <w:t>ство</w:t>
            </w:r>
            <w:proofErr w:type="spellEnd"/>
            <w:r w:rsidRPr="001F4B30">
              <w:rPr>
                <w:rFonts w:ascii="Times New Roman" w:eastAsia="Calibri" w:hAnsi="Times New Roman" w:cs="Times New Roman"/>
                <w:sz w:val="20"/>
                <w:szCs w:val="20"/>
              </w:rPr>
              <w:t xml:space="preserve"> 2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дом 23)</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7052</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6762</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65</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97</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lang w:val="en-US"/>
              </w:rPr>
              <w:t>300/</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1500</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6</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290</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rPr>
          <w:trHeight w:val="446"/>
        </w:trPr>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Бульвар №7 (озеленение 2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дом 24 сквер)</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8292</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6197</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115</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39</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17</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10</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2095</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2095</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16</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12</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1313</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Озеленение </w:t>
            </w:r>
            <w:proofErr w:type="spellStart"/>
            <w:r w:rsidRPr="001F4B30">
              <w:rPr>
                <w:rFonts w:ascii="Times New Roman" w:eastAsia="Calibri" w:hAnsi="Times New Roman" w:cs="Times New Roman"/>
                <w:sz w:val="20"/>
                <w:szCs w:val="20"/>
              </w:rPr>
              <w:t>мкрн</w:t>
            </w:r>
            <w:proofErr w:type="spellEnd"/>
            <w:r w:rsidRPr="001F4B30">
              <w:rPr>
                <w:rFonts w:ascii="Times New Roman" w:eastAsia="Calibri" w:hAnsi="Times New Roman" w:cs="Times New Roman"/>
                <w:sz w:val="20"/>
                <w:szCs w:val="20"/>
              </w:rPr>
              <w:t xml:space="preserve"> 1 дом 23 сквер</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(ул. Воинов-</w:t>
            </w:r>
            <w:proofErr w:type="spellStart"/>
            <w:r w:rsidRPr="001F4B30">
              <w:rPr>
                <w:rFonts w:ascii="Times New Roman" w:eastAsia="Calibri" w:hAnsi="Times New Roman" w:cs="Times New Roman"/>
                <w:sz w:val="20"/>
                <w:szCs w:val="20"/>
              </w:rPr>
              <w:t>Интернацио</w:t>
            </w:r>
            <w:proofErr w:type="spellEnd"/>
            <w:r w:rsidRPr="001F4B30">
              <w:rPr>
                <w:rFonts w:ascii="Times New Roman" w:eastAsia="Calibri" w:hAnsi="Times New Roman" w:cs="Times New Roman"/>
                <w:sz w:val="20"/>
                <w:szCs w:val="20"/>
              </w:rPr>
              <w:t>-</w:t>
            </w:r>
          </w:p>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proofErr w:type="spellStart"/>
            <w:r w:rsidRPr="001F4B30">
              <w:rPr>
                <w:rFonts w:ascii="Times New Roman" w:eastAsia="Calibri" w:hAnsi="Times New Roman" w:cs="Times New Roman"/>
                <w:sz w:val="20"/>
                <w:szCs w:val="20"/>
              </w:rPr>
              <w:t>налистов</w:t>
            </w:r>
            <w:proofErr w:type="spellEnd"/>
            <w:r w:rsidRPr="001F4B30">
              <w:rPr>
                <w:rFonts w:ascii="Times New Roman" w:eastAsia="Calibri"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13692</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13241</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451</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74</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 xml:space="preserve">Дом детского творчества (озеленение в </w:t>
            </w:r>
            <w:r w:rsidRPr="001F4B30">
              <w:rPr>
                <w:rFonts w:ascii="Times New Roman" w:eastAsia="Calibri" w:hAnsi="Times New Roman" w:cs="Times New Roman"/>
                <w:sz w:val="20"/>
                <w:szCs w:val="20"/>
              </w:rPr>
              <w:lastRenderedPageBreak/>
              <w:t>р-не ул. Гайдара)</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1070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619</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lastRenderedPageBreak/>
              <w:t>75</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44000</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698420,3</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258580</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4095</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1445</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752</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3850/</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12852</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3988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5531</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64953</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31918</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1718</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287</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347</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38,453/</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249842,80</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28314</w:t>
            </w: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ind w:left="-108"/>
              <w:rPr>
                <w:rFonts w:ascii="Times New Roman" w:eastAsia="Calibri" w:hAnsi="Times New Roman" w:cs="Times New Roman"/>
                <w:sz w:val="20"/>
                <w:szCs w:val="20"/>
              </w:rPr>
            </w:pPr>
            <w:r w:rsidRPr="001F4B30">
              <w:rPr>
                <w:rFonts w:ascii="Times New Roman" w:eastAsia="Calibri" w:hAnsi="Times New Roman" w:cs="Times New Roman"/>
                <w:sz w:val="20"/>
                <w:szCs w:val="20"/>
              </w:rPr>
              <w:t>Парк Победы (парк вертикаль-ной планировки)</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257875</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242755</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2097</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551</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220</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1411/</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5079,6</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518</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800</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14716</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1170</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r w:rsidRPr="001F4B30">
              <w:rPr>
                <w:rFonts w:ascii="Times New Roman" w:eastAsia="Calibri" w:hAnsi="Times New Roman" w:cs="Times New Roman"/>
                <w:sz w:val="20"/>
                <w:szCs w:val="20"/>
                <w:lang w:val="en-US"/>
              </w:rPr>
              <w:t>9</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lang w:val="en-US"/>
              </w:rPr>
            </w:pPr>
          </w:p>
        </w:tc>
      </w:tr>
      <w:tr w:rsidR="00811420" w:rsidRPr="001F4B30" w:rsidTr="00811420">
        <w:tc>
          <w:tcPr>
            <w:tcW w:w="42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sz w:val="20"/>
                <w:szCs w:val="20"/>
              </w:rPr>
            </w:pPr>
            <w:r w:rsidRPr="001F4B30">
              <w:rPr>
                <w:rFonts w:ascii="Times New Roman" w:eastAsia="Calibri" w:hAnsi="Times New Roman" w:cs="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956295,3</w:t>
            </w:r>
          </w:p>
        </w:tc>
        <w:tc>
          <w:tcPr>
            <w:tcW w:w="850"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501335</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6192</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1996</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972</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5261/</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17929,6</w:t>
            </w:r>
          </w:p>
        </w:tc>
        <w:tc>
          <w:tcPr>
            <w:tcW w:w="709"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4506</w:t>
            </w:r>
          </w:p>
        </w:tc>
        <w:tc>
          <w:tcPr>
            <w:tcW w:w="709"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6331</w:t>
            </w:r>
          </w:p>
        </w:tc>
        <w:tc>
          <w:tcPr>
            <w:tcW w:w="850"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79669</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33088</w:t>
            </w:r>
          </w:p>
        </w:tc>
        <w:tc>
          <w:tcPr>
            <w:tcW w:w="708"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1733</w:t>
            </w:r>
          </w:p>
        </w:tc>
        <w:tc>
          <w:tcPr>
            <w:tcW w:w="567" w:type="dxa"/>
            <w:tcBorders>
              <w:top w:val="single" w:sz="4" w:space="0" w:color="000000"/>
              <w:left w:val="single" w:sz="4" w:space="0" w:color="000000"/>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294</w:t>
            </w:r>
          </w:p>
        </w:tc>
        <w:tc>
          <w:tcPr>
            <w:tcW w:w="567"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356</w:t>
            </w:r>
          </w:p>
        </w:tc>
        <w:tc>
          <w:tcPr>
            <w:tcW w:w="56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38,453/</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249842,8</w:t>
            </w:r>
          </w:p>
        </w:tc>
        <w:tc>
          <w:tcPr>
            <w:tcW w:w="851" w:type="dxa"/>
            <w:tcBorders>
              <w:top w:val="single" w:sz="4" w:space="0" w:color="000000"/>
              <w:left w:val="single" w:sz="4" w:space="0" w:color="auto"/>
              <w:bottom w:val="single" w:sz="4" w:space="0" w:color="000000"/>
              <w:right w:val="single" w:sz="4" w:space="0" w:color="000000"/>
            </w:tcBorders>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
                <w:sz w:val="20"/>
                <w:szCs w:val="20"/>
              </w:rPr>
            </w:pPr>
            <w:r w:rsidRPr="001F4B30">
              <w:rPr>
                <w:rFonts w:ascii="Times New Roman" w:eastAsia="Calibri" w:hAnsi="Times New Roman" w:cs="Times New Roman"/>
                <w:b/>
                <w:sz w:val="20"/>
                <w:szCs w:val="20"/>
              </w:rPr>
              <w:t>28314</w:t>
            </w:r>
          </w:p>
        </w:tc>
      </w:tr>
    </w:tbl>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autoSpaceDE w:val="0"/>
        <w:autoSpaceDN w:val="0"/>
        <w:spacing w:after="0" w:line="240" w:lineRule="auto"/>
        <w:ind w:left="-142" w:firstLine="913"/>
        <w:rPr>
          <w:rFonts w:ascii="Times New Roman" w:eastAsia="Calibri" w:hAnsi="Times New Roman" w:cs="Times New Roman"/>
          <w:sz w:val="20"/>
          <w:szCs w:val="20"/>
        </w:rPr>
      </w:pPr>
    </w:p>
    <w:tbl>
      <w:tblPr>
        <w:tblW w:w="0" w:type="auto"/>
        <w:tblInd w:w="108" w:type="dxa"/>
        <w:tblLayout w:type="fixed"/>
        <w:tblLook w:val="0000" w:firstRow="0" w:lastRow="0" w:firstColumn="0" w:lastColumn="0" w:noHBand="0" w:noVBand="0"/>
      </w:tblPr>
      <w:tblGrid>
        <w:gridCol w:w="7797"/>
        <w:gridCol w:w="7229"/>
      </w:tblGrid>
      <w:tr w:rsidR="00811420" w:rsidRPr="001F4B30" w:rsidTr="00811420">
        <w:trPr>
          <w:trHeight w:val="624"/>
        </w:trPr>
        <w:tc>
          <w:tcPr>
            <w:tcW w:w="7797" w:type="dxa"/>
            <w:shd w:val="clear" w:color="auto" w:fill="auto"/>
          </w:tcPr>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b/>
                <w:sz w:val="24"/>
                <w:szCs w:val="24"/>
              </w:rPr>
            </w:pPr>
            <w:proofErr w:type="spellStart"/>
            <w:r w:rsidRPr="001F4B30">
              <w:rPr>
                <w:rFonts w:ascii="Times New Roman" w:eastAsia="Calibri" w:hAnsi="Times New Roman" w:cs="Times New Roman"/>
                <w:b/>
                <w:sz w:val="24"/>
                <w:szCs w:val="24"/>
                <w:lang w:val="en-US"/>
              </w:rPr>
              <w:t>Заказчик</w:t>
            </w:r>
            <w:proofErr w:type="spellEnd"/>
            <w:r w:rsidRPr="001F4B30">
              <w:rPr>
                <w:rFonts w:ascii="Times New Roman" w:eastAsia="Calibri" w:hAnsi="Times New Roman" w:cs="Times New Roman"/>
                <w:b/>
                <w:sz w:val="24"/>
                <w:szCs w:val="24"/>
                <w:lang w:val="en-US"/>
              </w:rPr>
              <w:t>:</w:t>
            </w:r>
          </w:p>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rPr>
            </w:pPr>
            <w:r w:rsidRPr="001F4B30">
              <w:rPr>
                <w:rFonts w:ascii="Times New Roman" w:eastAsia="Calibri" w:hAnsi="Times New Roman" w:cs="Times New Roman"/>
              </w:rPr>
              <w:t>Заместитель главы администрации</w:t>
            </w:r>
          </w:p>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rPr>
            </w:pPr>
          </w:p>
        </w:tc>
        <w:tc>
          <w:tcPr>
            <w:tcW w:w="7229" w:type="dxa"/>
            <w:shd w:val="clear" w:color="auto" w:fill="auto"/>
          </w:tcPr>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b/>
                <w:sz w:val="24"/>
                <w:szCs w:val="24"/>
              </w:rPr>
            </w:pPr>
            <w:r w:rsidRPr="001F4B30">
              <w:rPr>
                <w:rFonts w:ascii="Times New Roman" w:eastAsia="Calibri" w:hAnsi="Times New Roman" w:cs="Times New Roman"/>
                <w:b/>
                <w:sz w:val="24"/>
                <w:szCs w:val="24"/>
              </w:rPr>
              <w:t>Подрядчик</w:t>
            </w:r>
            <w:r w:rsidRPr="001F4B30">
              <w:rPr>
                <w:rFonts w:ascii="Times New Roman" w:eastAsia="Calibri" w:hAnsi="Times New Roman" w:cs="Times New Roman"/>
                <w:b/>
                <w:sz w:val="24"/>
                <w:szCs w:val="24"/>
                <w:lang w:val="en-US"/>
              </w:rPr>
              <w:t>:</w:t>
            </w:r>
          </w:p>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rPr>
            </w:pPr>
            <w:r w:rsidRPr="001F4B30">
              <w:rPr>
                <w:rFonts w:ascii="Times New Roman" w:eastAsia="Calibri" w:hAnsi="Times New Roman" w:cs="Times New Roman"/>
              </w:rPr>
              <w:t>Генеральный директор</w:t>
            </w:r>
          </w:p>
        </w:tc>
      </w:tr>
      <w:tr w:rsidR="00811420" w:rsidRPr="001F4B30" w:rsidTr="00811420">
        <w:tblPrEx>
          <w:tblCellMar>
            <w:left w:w="0" w:type="dxa"/>
            <w:right w:w="0" w:type="dxa"/>
          </w:tblCellMar>
        </w:tblPrEx>
        <w:tc>
          <w:tcPr>
            <w:tcW w:w="7797" w:type="dxa"/>
            <w:shd w:val="clear" w:color="auto" w:fill="auto"/>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rPr>
            </w:pPr>
            <w:r w:rsidRPr="001F4B30">
              <w:rPr>
                <w:rFonts w:ascii="Times New Roman" w:eastAsia="Calibri" w:hAnsi="Times New Roman" w:cs="Times New Roman"/>
              </w:rPr>
              <w:t>___________________</w:t>
            </w:r>
            <w:proofErr w:type="spellStart"/>
            <w:r w:rsidRPr="001F4B30">
              <w:rPr>
                <w:rFonts w:ascii="Times New Roman" w:eastAsia="Calibri" w:hAnsi="Times New Roman" w:cs="Times New Roman"/>
              </w:rPr>
              <w:t>А.А.Черненко</w:t>
            </w:r>
            <w:proofErr w:type="spellEnd"/>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rPr>
            </w:pPr>
            <w:r w:rsidRPr="001F4B30">
              <w:rPr>
                <w:rFonts w:ascii="Times New Roman" w:eastAsia="Calibri" w:hAnsi="Times New Roman" w:cs="Times New Roman"/>
              </w:rPr>
              <w:t xml:space="preserve">М.П. </w:t>
            </w:r>
          </w:p>
        </w:tc>
        <w:tc>
          <w:tcPr>
            <w:tcW w:w="7229" w:type="dxa"/>
            <w:shd w:val="clear" w:color="auto" w:fill="auto"/>
          </w:tcPr>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rPr>
            </w:pPr>
            <w:r w:rsidRPr="001F4B30">
              <w:rPr>
                <w:rFonts w:ascii="Times New Roman" w:eastAsia="Calibri" w:hAnsi="Times New Roman" w:cs="Times New Roman"/>
              </w:rPr>
              <w:t xml:space="preserve">   __________________ </w:t>
            </w:r>
            <w:proofErr w:type="spellStart"/>
            <w:r w:rsidRPr="001F4B30">
              <w:rPr>
                <w:rFonts w:ascii="Times New Roman" w:eastAsia="Calibri" w:hAnsi="Times New Roman" w:cs="Times New Roman"/>
              </w:rPr>
              <w:t>А.П.Догадаев</w:t>
            </w:r>
            <w:proofErr w:type="spellEnd"/>
          </w:p>
          <w:p w:rsidR="00811420" w:rsidRPr="001F4B30" w:rsidRDefault="00811420" w:rsidP="00811420">
            <w:pPr>
              <w:widowControl w:val="0"/>
              <w:suppressAutoHyphens w:val="0"/>
              <w:autoSpaceDE w:val="0"/>
              <w:autoSpaceDN w:val="0"/>
              <w:snapToGrid w:val="0"/>
              <w:spacing w:after="0" w:line="240" w:lineRule="auto"/>
              <w:rPr>
                <w:rFonts w:ascii="Times New Roman" w:eastAsia="Calibri" w:hAnsi="Times New Roman" w:cs="Times New Roman"/>
              </w:rPr>
            </w:pPr>
            <w:r w:rsidRPr="001F4B30">
              <w:rPr>
                <w:rFonts w:ascii="Times New Roman" w:eastAsia="Calibri" w:hAnsi="Times New Roman" w:cs="Times New Roman"/>
              </w:rPr>
              <w:t xml:space="preserve">  М.П.</w:t>
            </w:r>
          </w:p>
        </w:tc>
      </w:tr>
    </w:tbl>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jc w:val="center"/>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jc w:val="center"/>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sectPr w:rsidR="00811420" w:rsidRPr="001F4B30" w:rsidSect="00811420">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811420" w:rsidRPr="001F4B30" w:rsidTr="00811420">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2399"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b/>
                <w:bCs/>
                <w:i/>
                <w:iCs/>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0"/>
                <w:szCs w:val="20"/>
                <w:lang w:eastAsia="ru-RU"/>
              </w:rPr>
            </w:pPr>
          </w:p>
        </w:tc>
      </w:tr>
      <w:tr w:rsidR="00811420" w:rsidRPr="001F4B30" w:rsidTr="00811420">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2399"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b/>
                <w:bCs/>
                <w:i/>
                <w:iCs/>
                <w:sz w:val="24"/>
                <w:szCs w:val="24"/>
                <w:lang w:eastAsia="ru-RU"/>
              </w:rPr>
            </w:pPr>
          </w:p>
        </w:tc>
        <w:tc>
          <w:tcPr>
            <w:tcW w:w="3327" w:type="dxa"/>
            <w:gridSpan w:val="3"/>
            <w:vMerge/>
            <w:tcBorders>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r>
      <w:tr w:rsidR="00811420" w:rsidRPr="001F4B30" w:rsidTr="00811420">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2399"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b/>
                <w:bCs/>
                <w:i/>
                <w:iCs/>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0"/>
                <w:szCs w:val="20"/>
                <w:lang w:eastAsia="ru-RU"/>
              </w:rPr>
            </w:pPr>
            <w:r w:rsidRPr="001F4B30">
              <w:rPr>
                <w:rFonts w:ascii="Times New Roman" w:eastAsia="Times New Roman" w:hAnsi="Times New Roman" w:cs="Times New Roman"/>
                <w:sz w:val="20"/>
                <w:szCs w:val="20"/>
                <w:lang w:eastAsia="ru-RU"/>
              </w:rPr>
              <w:t>Приложение 2</w:t>
            </w:r>
          </w:p>
          <w:p w:rsidR="00811420" w:rsidRPr="001F4B30" w:rsidRDefault="00811420" w:rsidP="00811420">
            <w:pPr>
              <w:widowControl w:val="0"/>
              <w:suppressAutoHyphens w:val="0"/>
              <w:autoSpaceDE w:val="0"/>
              <w:autoSpaceDN w:val="0"/>
              <w:spacing w:after="0" w:line="240" w:lineRule="auto"/>
              <w:rPr>
                <w:rFonts w:ascii="Times New Roman" w:eastAsia="Calibri" w:hAnsi="Times New Roman" w:cs="Times New Roman"/>
                <w:bCs/>
                <w:sz w:val="20"/>
                <w:szCs w:val="20"/>
              </w:rPr>
            </w:pPr>
            <w:r w:rsidRPr="001F4B30">
              <w:rPr>
                <w:rFonts w:ascii="Times New Roman" w:eastAsia="Calibri" w:hAnsi="Times New Roman" w:cs="Times New Roman"/>
                <w:b/>
                <w:sz w:val="20"/>
                <w:szCs w:val="20"/>
              </w:rPr>
              <w:t xml:space="preserve"> «</w:t>
            </w:r>
            <w:r w:rsidRPr="001F4B30">
              <w:rPr>
                <w:rFonts w:ascii="Times New Roman" w:eastAsia="Calibri" w:hAnsi="Times New Roman" w:cs="Times New Roman"/>
                <w:bCs/>
                <w:sz w:val="20"/>
                <w:szCs w:val="20"/>
              </w:rPr>
              <w:t>Описание объекта закупки (техническое задание)»</w:t>
            </w:r>
          </w:p>
          <w:p w:rsidR="00811420" w:rsidRPr="001F4B30" w:rsidRDefault="00811420" w:rsidP="00811420">
            <w:pPr>
              <w:widowControl w:val="0"/>
              <w:suppressAutoHyphens w:val="0"/>
              <w:autoSpaceDE w:val="0"/>
              <w:autoSpaceDN w:val="0"/>
              <w:spacing w:after="0" w:line="240" w:lineRule="auto"/>
              <w:rPr>
                <w:rFonts w:ascii="Times New Roman" w:eastAsia="Times New Roman" w:hAnsi="Times New Roman" w:cs="Times New Roman"/>
                <w:sz w:val="20"/>
                <w:szCs w:val="20"/>
                <w:lang w:eastAsia="ru-RU"/>
              </w:rPr>
            </w:pPr>
          </w:p>
        </w:tc>
      </w:tr>
      <w:tr w:rsidR="00811420" w:rsidRPr="001F4B30" w:rsidTr="00811420">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098"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1120"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c>
          <w:tcPr>
            <w:tcW w:w="2399" w:type="dxa"/>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b/>
                <w:bCs/>
                <w:i/>
                <w:iCs/>
                <w:sz w:val="24"/>
                <w:szCs w:val="24"/>
                <w:lang w:eastAsia="ru-RU"/>
              </w:rPr>
            </w:pPr>
          </w:p>
        </w:tc>
        <w:tc>
          <w:tcPr>
            <w:tcW w:w="3327" w:type="dxa"/>
            <w:gridSpan w:val="3"/>
            <w:vMerge/>
            <w:tcBorders>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r>
      <w:tr w:rsidR="00811420" w:rsidRPr="001F4B30" w:rsidTr="00811420">
        <w:trPr>
          <w:gridBefore w:val="1"/>
          <w:gridAfter w:val="1"/>
          <w:wBefore w:w="126" w:type="dxa"/>
          <w:wAfter w:w="173" w:type="dxa"/>
          <w:trHeight w:val="882"/>
          <w:jc w:val="center"/>
        </w:trPr>
        <w:tc>
          <w:tcPr>
            <w:tcW w:w="9492" w:type="dxa"/>
            <w:gridSpan w:val="9"/>
            <w:tcBorders>
              <w:top w:val="nil"/>
              <w:left w:val="nil"/>
              <w:bottom w:val="nil"/>
              <w:right w:val="nil"/>
            </w:tcBorders>
            <w:shd w:val="clear" w:color="auto" w:fill="auto"/>
            <w:vAlign w:val="bottom"/>
            <w:hideMark/>
          </w:tcPr>
          <w:p w:rsidR="00811420" w:rsidRPr="001F4B30" w:rsidRDefault="00811420" w:rsidP="00811420">
            <w:pPr>
              <w:suppressAutoHyphens w:val="0"/>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Cs/>
                <w:sz w:val="24"/>
                <w:szCs w:val="24"/>
                <w:lang w:eastAsia="ru-RU"/>
              </w:rPr>
              <w:t xml:space="preserve">Перечень видов, и стоимости единицы </w:t>
            </w:r>
            <w:r w:rsidRPr="001F4B30">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(2 этап)</w:t>
            </w:r>
          </w:p>
        </w:tc>
      </w:tr>
      <w:tr w:rsidR="00811420" w:rsidRPr="001F4B30" w:rsidTr="00811420">
        <w:trPr>
          <w:gridBefore w:val="1"/>
          <w:gridAfter w:val="1"/>
          <w:wBefore w:w="126" w:type="dxa"/>
          <w:wAfter w:w="173" w:type="dxa"/>
          <w:trHeight w:val="331"/>
          <w:jc w:val="center"/>
        </w:trPr>
        <w:tc>
          <w:tcPr>
            <w:tcW w:w="9492" w:type="dxa"/>
            <w:gridSpan w:val="9"/>
            <w:tcBorders>
              <w:top w:val="nil"/>
              <w:left w:val="nil"/>
              <w:bottom w:val="nil"/>
              <w:right w:val="nil"/>
            </w:tcBorders>
            <w:shd w:val="clear" w:color="auto" w:fill="auto"/>
            <w:noWrap/>
            <w:vAlign w:val="bottom"/>
            <w:hideMark/>
          </w:tcPr>
          <w:p w:rsidR="00811420" w:rsidRPr="001F4B30" w:rsidRDefault="00811420" w:rsidP="00811420">
            <w:pPr>
              <w:suppressAutoHyphens w:val="0"/>
              <w:spacing w:after="0" w:line="240" w:lineRule="auto"/>
              <w:rPr>
                <w:rFonts w:ascii="Times New Roman" w:eastAsia="Times New Roman" w:hAnsi="Times New Roman" w:cs="Times New Roman"/>
                <w:sz w:val="24"/>
                <w:szCs w:val="24"/>
                <w:lang w:eastAsia="ru-RU"/>
              </w:rPr>
            </w:pPr>
          </w:p>
        </w:tc>
      </w:tr>
      <w:tr w:rsidR="00811420" w:rsidRPr="001F4B30" w:rsidTr="00811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lang w:eastAsia="ru-RU"/>
              </w:rPr>
            </w:pPr>
          </w:p>
        </w:tc>
        <w:tc>
          <w:tcPr>
            <w:tcW w:w="7163" w:type="dxa"/>
            <w:gridSpan w:val="6"/>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1F4B30">
              <w:rPr>
                <w:rFonts w:ascii="Times New Roman" w:eastAsia="Times New Roman" w:hAnsi="Times New Roman" w:cs="Times New Roman"/>
                <w:sz w:val="24"/>
                <w:szCs w:val="24"/>
                <w:lang w:val="en-US" w:eastAsia="ru-RU"/>
              </w:rPr>
              <w:t>Наименование</w:t>
            </w:r>
            <w:proofErr w:type="spellEnd"/>
            <w:r w:rsidRPr="001F4B30">
              <w:rPr>
                <w:rFonts w:ascii="Times New Roman" w:eastAsia="Times New Roman" w:hAnsi="Times New Roman" w:cs="Times New Roman"/>
                <w:sz w:val="24"/>
                <w:szCs w:val="24"/>
                <w:lang w:eastAsia="ru-RU"/>
              </w:rPr>
              <w:t xml:space="preserve"> работ</w:t>
            </w:r>
          </w:p>
        </w:tc>
        <w:tc>
          <w:tcPr>
            <w:tcW w:w="851" w:type="dxa"/>
            <w:vAlign w:val="center"/>
          </w:tcPr>
          <w:p w:rsidR="00811420" w:rsidRPr="001F4B30" w:rsidRDefault="00811420" w:rsidP="00811420">
            <w:pPr>
              <w:widowControl w:val="0"/>
              <w:suppressAutoHyphens w:val="0"/>
              <w:autoSpaceDE w:val="0"/>
              <w:autoSpaceDN w:val="0"/>
              <w:spacing w:line="240" w:lineRule="auto"/>
              <w:jc w:val="center"/>
              <w:rPr>
                <w:rFonts w:ascii="Times New Roman" w:eastAsia="Times New Roman" w:hAnsi="Times New Roman" w:cs="Times New Roman"/>
                <w:kern w:val="24"/>
                <w:sz w:val="24"/>
                <w:szCs w:val="24"/>
                <w:lang w:val="en-US" w:eastAsia="ru-RU"/>
              </w:rPr>
            </w:pPr>
            <w:r w:rsidRPr="001F4B30">
              <w:rPr>
                <w:rFonts w:ascii="Times New Roman" w:eastAsia="Times New Roman" w:hAnsi="Times New Roman" w:cs="Times New Roman"/>
                <w:sz w:val="24"/>
                <w:szCs w:val="24"/>
                <w:lang w:eastAsia="ru-RU"/>
              </w:rPr>
              <w:t>Ед. изм.</w:t>
            </w:r>
          </w:p>
        </w:tc>
        <w:tc>
          <w:tcPr>
            <w:tcW w:w="1209" w:type="dxa"/>
            <w:gridSpan w:val="2"/>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Цена за </w:t>
            </w:r>
            <w:r w:rsidRPr="001F4B30">
              <w:rPr>
                <w:rFonts w:ascii="Times New Roman" w:eastAsia="Times New Roman" w:hAnsi="Times New Roman" w:cs="Times New Roman"/>
                <w:lang w:eastAsia="ru-RU"/>
              </w:rPr>
              <w:t>единицу</w:t>
            </w:r>
            <w:r w:rsidRPr="001F4B30">
              <w:rPr>
                <w:rFonts w:ascii="Times New Roman" w:eastAsia="Times New Roman" w:hAnsi="Times New Roman" w:cs="Times New Roman"/>
                <w:sz w:val="24"/>
                <w:szCs w:val="24"/>
                <w:lang w:eastAsia="ru-RU"/>
              </w:rPr>
              <w:t>, руб.</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w:t>
            </w:r>
          </w:p>
        </w:tc>
        <w:tc>
          <w:tcPr>
            <w:tcW w:w="7163" w:type="dxa"/>
            <w:gridSpan w:val="6"/>
            <w:shd w:val="clear" w:color="auto" w:fill="auto"/>
            <w:noWrap/>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Распиловка упавших деревьев с вывозом</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м3</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2347,39</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2</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Обрезка роз</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18,00</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3</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Очистка цветников от стеблей цветочных растений</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м2</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19,20</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4</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Обрезка деревьев</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3394,42</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5</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роз</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314,00</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7"/>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6</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Копание уплотненных почв</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м2</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20,49</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33"/>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7</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Побелка деревьев</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95,33</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8"/>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8</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кустарников</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708,28</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0"/>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9</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цветов однолетников в клумбы, рабатки</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46,66</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7"/>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10</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Прополка цветников с рыхлением почвы при средней засоренности</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м3</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30,97</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9"/>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11</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Омоложение деревьев диаметром до 50 см с вывозом</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дер.</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8429,88</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12</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Омоложение деревьев диаметром более 50 см с вывозом</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дер.</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9224,77</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28"/>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13</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rPr>
              <w:t>Стрижка живой изгороди</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м3</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21,62</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8"/>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14</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Посадка саженцев</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3133,01</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66"/>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15</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Глубокая обрезка деревьев диаметром до 400 мм с вывозом</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дер.</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7328,20</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74"/>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16</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Глубокая обрезка деревьев диаметром более 400 мм с вывозом</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r w:rsidRPr="001F4B30">
              <w:rPr>
                <w:rFonts w:ascii="Times New Roman" w:hAnsi="Times New Roman" w:cs="Times New Roman"/>
                <w:sz w:val="24"/>
                <w:szCs w:val="24"/>
              </w:rPr>
              <w:t>дер.</w:t>
            </w:r>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8796,33</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rPr>
            </w:pPr>
            <w:r w:rsidRPr="001F4B30">
              <w:rPr>
                <w:rFonts w:ascii="Times New Roman" w:eastAsia="Times New Roman" w:hAnsi="Times New Roman" w:cs="Times New Roman"/>
                <w:sz w:val="24"/>
                <w:szCs w:val="24"/>
              </w:rPr>
              <w:t>17</w:t>
            </w:r>
          </w:p>
        </w:tc>
        <w:tc>
          <w:tcPr>
            <w:tcW w:w="7163" w:type="dxa"/>
            <w:gridSpan w:val="6"/>
            <w:shd w:val="clear" w:color="auto" w:fill="auto"/>
            <w:vAlign w:val="center"/>
          </w:tcPr>
          <w:p w:rsidR="00811420" w:rsidRPr="001F4B30" w:rsidRDefault="00811420" w:rsidP="00811420">
            <w:pPr>
              <w:suppressAutoHyphens w:val="0"/>
              <w:jc w:val="both"/>
              <w:rPr>
                <w:rFonts w:ascii="Times New Roman" w:hAnsi="Times New Roman" w:cs="Times New Roman"/>
                <w:sz w:val="24"/>
                <w:szCs w:val="24"/>
                <w:lang w:eastAsia="ru-RU"/>
              </w:rPr>
            </w:pPr>
            <w:r w:rsidRPr="001F4B30">
              <w:rPr>
                <w:rFonts w:ascii="Times New Roman" w:hAnsi="Times New Roman" w:cs="Times New Roman"/>
                <w:sz w:val="24"/>
                <w:szCs w:val="24"/>
                <w:lang w:eastAsia="ru-RU"/>
              </w:rPr>
              <w:t xml:space="preserve">Вырезка поросли </w:t>
            </w:r>
          </w:p>
        </w:tc>
        <w:tc>
          <w:tcPr>
            <w:tcW w:w="851" w:type="dxa"/>
            <w:shd w:val="clear" w:color="auto" w:fill="auto"/>
            <w:vAlign w:val="center"/>
          </w:tcPr>
          <w:p w:rsidR="00811420" w:rsidRPr="001F4B30" w:rsidRDefault="00811420" w:rsidP="00811420">
            <w:pPr>
              <w:suppressAutoHyphens w:val="0"/>
              <w:jc w:val="center"/>
              <w:rPr>
                <w:rFonts w:ascii="Times New Roman" w:hAnsi="Times New Roman" w:cs="Times New Roman"/>
                <w:sz w:val="24"/>
                <w:szCs w:val="24"/>
              </w:rPr>
            </w:pPr>
            <w:proofErr w:type="spellStart"/>
            <w:r w:rsidRPr="001F4B30">
              <w:rPr>
                <w:rFonts w:ascii="Times New Roman" w:hAnsi="Times New Roman" w:cs="Times New Roman"/>
                <w:sz w:val="24"/>
                <w:szCs w:val="24"/>
              </w:rPr>
              <w:t>шт</w:t>
            </w:r>
            <w:proofErr w:type="spellEnd"/>
          </w:p>
        </w:tc>
        <w:tc>
          <w:tcPr>
            <w:tcW w:w="1209" w:type="dxa"/>
            <w:gridSpan w:val="2"/>
            <w:shd w:val="clear" w:color="auto" w:fill="auto"/>
            <w:noWrap/>
            <w:vAlign w:val="center"/>
          </w:tcPr>
          <w:p w:rsidR="00811420" w:rsidRPr="001F4B30" w:rsidRDefault="00811420" w:rsidP="008114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1F4B30">
              <w:rPr>
                <w:rFonts w:ascii="Times New Roman" w:hAnsi="Times New Roman" w:cs="Times New Roman"/>
                <w:sz w:val="24"/>
                <w:szCs w:val="24"/>
                <w:lang w:eastAsia="ru-RU"/>
              </w:rPr>
              <w:t>52,85</w:t>
            </w:r>
          </w:p>
        </w:tc>
      </w:tr>
      <w:tr w:rsidR="00811420" w:rsidRPr="001F4B30" w:rsidTr="00811420">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ИТОГО</w:t>
            </w:r>
          </w:p>
        </w:tc>
        <w:tc>
          <w:tcPr>
            <w:tcW w:w="2060" w:type="dxa"/>
            <w:gridSpan w:val="3"/>
            <w:shd w:val="clear" w:color="000000" w:fill="FFFFFF"/>
            <w:vAlign w:val="center"/>
          </w:tcPr>
          <w:p w:rsidR="00811420" w:rsidRPr="001F4B30" w:rsidRDefault="00811420" w:rsidP="00811420">
            <w:pPr>
              <w:widowControl w:val="0"/>
              <w:suppressAutoHyphens w:val="0"/>
              <w:autoSpaceDE w:val="0"/>
              <w:autoSpaceDN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43 981,4</w:t>
            </w:r>
          </w:p>
        </w:tc>
      </w:tr>
    </w:tbl>
    <w:p w:rsidR="00811420" w:rsidRPr="001F4B30" w:rsidRDefault="00811420" w:rsidP="00811420">
      <w:pPr>
        <w:widowControl w:val="0"/>
        <w:tabs>
          <w:tab w:val="left" w:pos="1065"/>
        </w:tabs>
        <w:suppressAutoHyphens w:val="0"/>
        <w:spacing w:after="0" w:line="240" w:lineRule="auto"/>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ab/>
      </w: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w:t>
      </w:r>
      <w:proofErr w:type="gramStart"/>
      <w:r w:rsidRPr="001F4B30">
        <w:rPr>
          <w:rFonts w:ascii="Times New Roman" w:eastAsia="Times New Roman" w:hAnsi="Times New Roman" w:cs="Times New Roman"/>
          <w:bCs/>
          <w:sz w:val="24"/>
          <w:szCs w:val="24"/>
          <w:lang w:eastAsia="ru-RU"/>
        </w:rPr>
        <w:t xml:space="preserve">ЗАКАЗЧИК»   </w:t>
      </w:r>
      <w:proofErr w:type="gramEnd"/>
      <w:r w:rsidRPr="001F4B30">
        <w:rPr>
          <w:rFonts w:ascii="Times New Roman" w:eastAsia="Times New Roman" w:hAnsi="Times New Roman" w:cs="Times New Roman"/>
          <w:bCs/>
          <w:sz w:val="24"/>
          <w:szCs w:val="24"/>
          <w:lang w:eastAsia="ru-RU"/>
        </w:rPr>
        <w:t xml:space="preserve">                                                                  «ПОДРЯДЧИК»</w:t>
      </w:r>
    </w:p>
    <w:p w:rsidR="00811420" w:rsidRPr="001F4B30" w:rsidRDefault="00811420" w:rsidP="00811420">
      <w:pPr>
        <w:widowControl w:val="0"/>
        <w:suppressAutoHyphens w:val="0"/>
        <w:spacing w:after="0" w:line="240" w:lineRule="auto"/>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Заместитель главы администрации</w:t>
      </w:r>
      <w:r w:rsidRPr="001F4B30">
        <w:rPr>
          <w:rFonts w:ascii="Times New Roman" w:eastAsia="Times New Roman" w:hAnsi="Times New Roman" w:cs="Times New Roman"/>
          <w:bCs/>
          <w:sz w:val="24"/>
          <w:szCs w:val="24"/>
          <w:lang w:eastAsia="ru-RU"/>
        </w:rPr>
        <w:tab/>
      </w:r>
      <w:r w:rsidRPr="001F4B30">
        <w:rPr>
          <w:rFonts w:ascii="Times New Roman" w:eastAsia="Times New Roman" w:hAnsi="Times New Roman" w:cs="Times New Roman"/>
          <w:bCs/>
          <w:sz w:val="24"/>
          <w:szCs w:val="24"/>
          <w:lang w:eastAsia="ru-RU"/>
        </w:rPr>
        <w:tab/>
      </w:r>
      <w:r w:rsidRPr="001F4B30">
        <w:rPr>
          <w:rFonts w:ascii="Times New Roman" w:eastAsia="Times New Roman" w:hAnsi="Times New Roman" w:cs="Times New Roman"/>
          <w:bCs/>
          <w:sz w:val="24"/>
          <w:szCs w:val="24"/>
          <w:lang w:eastAsia="ru-RU"/>
        </w:rPr>
        <w:tab/>
        <w:t>Генеральный директор</w:t>
      </w:r>
      <w:bookmarkStart w:id="10" w:name="_GoBack"/>
      <w:bookmarkEnd w:id="10"/>
    </w:p>
    <w:p w:rsidR="009F7D9D" w:rsidRPr="001F4B30" w:rsidRDefault="00811420" w:rsidP="00811420">
      <w:pPr>
        <w:suppressAutoHyphens w:val="0"/>
        <w:spacing w:after="0" w:line="240" w:lineRule="auto"/>
        <w:rPr>
          <w:rFonts w:ascii="Times New Roman" w:eastAsia="Times New Roman" w:hAnsi="Times New Roman" w:cs="Times New Roman"/>
          <w:sz w:val="24"/>
          <w:szCs w:val="24"/>
          <w:lang w:eastAsia="ar-SA"/>
        </w:rPr>
        <w:sectPr w:rsidR="009F7D9D" w:rsidRPr="001F4B30" w:rsidSect="00D37CB4">
          <w:footerReference w:type="default" r:id="rId15"/>
          <w:pgSz w:w="11910" w:h="16840"/>
          <w:pgMar w:top="567" w:right="567" w:bottom="561" w:left="426" w:header="0" w:footer="329" w:gutter="0"/>
          <w:pgNumType w:start="11"/>
          <w:cols w:space="720"/>
        </w:sectPr>
      </w:pPr>
      <w:r w:rsidRPr="001F4B30">
        <w:rPr>
          <w:rFonts w:ascii="Times New Roman" w:eastAsia="Times New Roman" w:hAnsi="Times New Roman" w:cs="Times New Roman"/>
          <w:bCs/>
          <w:sz w:val="24"/>
          <w:szCs w:val="24"/>
          <w:lang w:eastAsia="ru-RU"/>
        </w:rPr>
        <w:t>__________________</w:t>
      </w:r>
      <w:proofErr w:type="spellStart"/>
      <w:r w:rsidRPr="001F4B30">
        <w:rPr>
          <w:rFonts w:ascii="Times New Roman" w:eastAsia="Times New Roman" w:hAnsi="Times New Roman" w:cs="Times New Roman"/>
          <w:bCs/>
          <w:sz w:val="24"/>
          <w:szCs w:val="24"/>
          <w:lang w:eastAsia="ru-RU"/>
        </w:rPr>
        <w:t>А.А.Черненко</w:t>
      </w:r>
      <w:proofErr w:type="spellEnd"/>
      <w:r w:rsidRPr="001F4B30">
        <w:rPr>
          <w:rFonts w:ascii="Times New Roman" w:eastAsia="Times New Roman" w:hAnsi="Times New Roman" w:cs="Times New Roman"/>
          <w:bCs/>
          <w:sz w:val="24"/>
          <w:szCs w:val="24"/>
          <w:lang w:eastAsia="ru-RU"/>
        </w:rPr>
        <w:tab/>
      </w:r>
      <w:r w:rsidRPr="001F4B30">
        <w:rPr>
          <w:rFonts w:ascii="Times New Roman" w:eastAsia="Times New Roman" w:hAnsi="Times New Roman" w:cs="Times New Roman"/>
          <w:bCs/>
          <w:sz w:val="24"/>
          <w:szCs w:val="24"/>
          <w:lang w:eastAsia="ru-RU"/>
        </w:rPr>
        <w:tab/>
      </w:r>
      <w:r w:rsidRPr="001F4B30">
        <w:rPr>
          <w:rFonts w:ascii="Times New Roman" w:eastAsia="Times New Roman" w:hAnsi="Times New Roman" w:cs="Times New Roman"/>
          <w:bCs/>
          <w:sz w:val="24"/>
          <w:szCs w:val="24"/>
          <w:lang w:eastAsia="ru-RU"/>
        </w:rPr>
        <w:tab/>
        <w:t>__________________</w:t>
      </w:r>
    </w:p>
    <w:p w:rsidR="008E34B0" w:rsidRPr="001F4B30" w:rsidRDefault="008E34B0" w:rsidP="008E34B0">
      <w:pPr>
        <w:widowControl w:val="0"/>
        <w:tabs>
          <w:tab w:val="left" w:pos="1560"/>
        </w:tabs>
        <w:contextualSpacing/>
        <w:jc w:val="center"/>
        <w:rPr>
          <w:rFonts w:ascii="Times New Roman" w:hAnsi="Times New Roman" w:cs="Times New Roman"/>
          <w:b/>
          <w:bCs/>
        </w:rPr>
      </w:pPr>
      <w:r w:rsidRPr="001F4B30">
        <w:rPr>
          <w:rFonts w:ascii="Times New Roman" w:hAnsi="Times New Roman" w:cs="Times New Roman"/>
          <w:b/>
          <w:bCs/>
          <w:lang w:val="en-US"/>
        </w:rPr>
        <w:lastRenderedPageBreak/>
        <w:t>III</w:t>
      </w:r>
      <w:r w:rsidRPr="001F4B30">
        <w:rPr>
          <w:rFonts w:ascii="Times New Roman" w:hAnsi="Times New Roman" w:cs="Times New Roman"/>
          <w:b/>
          <w:bCs/>
        </w:rPr>
        <w:t>. ОБОСНОВАНИЕ НАЧАЛЬНОЙ (МАКСИМАЛЬНОЙ) ЦЕНЫ КОНТРАКТА</w:t>
      </w:r>
    </w:p>
    <w:p w:rsidR="000F529A" w:rsidRPr="001F4B30" w:rsidRDefault="000F529A" w:rsidP="001F4B30">
      <w:pPr>
        <w:spacing w:after="0"/>
        <w:ind w:firstLine="709"/>
        <w:jc w:val="both"/>
        <w:rPr>
          <w:rFonts w:ascii="Times New Roman" w:hAnsi="Times New Roman" w:cs="Times New Roman"/>
          <w:sz w:val="24"/>
          <w:szCs w:val="24"/>
          <w:shd w:val="clear" w:color="auto" w:fill="FFFFFF"/>
        </w:rPr>
      </w:pPr>
      <w:r w:rsidRPr="001F4B30">
        <w:rPr>
          <w:rFonts w:ascii="Times New Roman" w:hAnsi="Times New Roman" w:cs="Times New Roman"/>
          <w:sz w:val="24"/>
          <w:szCs w:val="24"/>
        </w:rPr>
        <w:t xml:space="preserve">Объект </w:t>
      </w:r>
      <w:proofErr w:type="gramStart"/>
      <w:r w:rsidRPr="001F4B30">
        <w:rPr>
          <w:rFonts w:ascii="Times New Roman" w:hAnsi="Times New Roman" w:cs="Times New Roman"/>
          <w:sz w:val="24"/>
          <w:szCs w:val="24"/>
        </w:rPr>
        <w:t>закупки:  выполнение</w:t>
      </w:r>
      <w:proofErr w:type="gramEnd"/>
      <w:r w:rsidRPr="001F4B30">
        <w:rPr>
          <w:rFonts w:ascii="Times New Roman" w:hAnsi="Times New Roman" w:cs="Times New Roman"/>
          <w:sz w:val="24"/>
          <w:szCs w:val="24"/>
        </w:rPr>
        <w:t xml:space="preserve"> работ </w:t>
      </w:r>
      <w:r w:rsidRPr="001F4B30">
        <w:rPr>
          <w:rFonts w:ascii="Times New Roman" w:hAnsi="Times New Roman" w:cs="Times New Roman"/>
          <w:sz w:val="24"/>
          <w:szCs w:val="24"/>
          <w:shd w:val="clear" w:color="auto" w:fill="FFFFFF"/>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E654B3" w:rsidRPr="001F4B30">
        <w:rPr>
          <w:rFonts w:ascii="Times New Roman" w:hAnsi="Times New Roman" w:cs="Times New Roman"/>
          <w:sz w:val="24"/>
          <w:szCs w:val="24"/>
          <w:shd w:val="clear" w:color="auto" w:fill="FFFFFF"/>
        </w:rPr>
        <w:t>6</w:t>
      </w:r>
      <w:r w:rsidRPr="001F4B30">
        <w:rPr>
          <w:rFonts w:ascii="Times New Roman" w:hAnsi="Times New Roman" w:cs="Times New Roman"/>
          <w:sz w:val="24"/>
          <w:szCs w:val="24"/>
          <w:shd w:val="clear" w:color="auto" w:fill="FFFFFF"/>
        </w:rPr>
        <w:t xml:space="preserve"> году (</w:t>
      </w:r>
      <w:r w:rsidR="00811420" w:rsidRPr="001F4B30">
        <w:rPr>
          <w:rFonts w:ascii="Times New Roman" w:hAnsi="Times New Roman" w:cs="Times New Roman"/>
          <w:sz w:val="24"/>
          <w:szCs w:val="24"/>
          <w:shd w:val="clear" w:color="auto" w:fill="FFFFFF"/>
        </w:rPr>
        <w:t>2</w:t>
      </w:r>
      <w:r w:rsidRPr="001F4B30">
        <w:rPr>
          <w:rFonts w:ascii="Times New Roman" w:hAnsi="Times New Roman" w:cs="Times New Roman"/>
          <w:sz w:val="24"/>
          <w:szCs w:val="24"/>
          <w:shd w:val="clear" w:color="auto" w:fill="FFFFFF"/>
        </w:rPr>
        <w:t xml:space="preserve"> этап)»</w:t>
      </w:r>
    </w:p>
    <w:p w:rsidR="000F529A" w:rsidRPr="001F4B30" w:rsidRDefault="000F529A" w:rsidP="000F529A">
      <w:pPr>
        <w:spacing w:after="0" w:line="240" w:lineRule="auto"/>
        <w:ind w:firstLine="708"/>
        <w:jc w:val="both"/>
        <w:rPr>
          <w:rFonts w:ascii="Times New Roman" w:hAnsi="Times New Roman" w:cs="Times New Roman"/>
          <w:sz w:val="24"/>
          <w:szCs w:val="24"/>
        </w:rPr>
      </w:pPr>
      <w:r w:rsidRPr="001F4B30">
        <w:rPr>
          <w:rFonts w:ascii="Times New Roman" w:hAnsi="Times New Roman" w:cs="Times New Roman"/>
          <w:sz w:val="24"/>
          <w:szCs w:val="24"/>
        </w:rPr>
        <w:t xml:space="preserve">На основании пункта 1 части 1 статьи 22 Федерального закона от 05.04.2013 г. № 44-ФЗ начальная (максимальная) цена контракта определена заказчиком методом сопоставимых рыночных цен (анализа рынка). Источниками информации о ценах услуг, являющихся предметом закупки, являлись </w:t>
      </w:r>
      <w:r w:rsidR="008E0CFE" w:rsidRPr="001F4B30">
        <w:rPr>
          <w:rFonts w:ascii="Times New Roman" w:hAnsi="Times New Roman" w:cs="Times New Roman"/>
          <w:sz w:val="24"/>
          <w:szCs w:val="24"/>
        </w:rPr>
        <w:t>коммерческие предложения поставщиков</w:t>
      </w:r>
      <w:r w:rsidR="00A741DB" w:rsidRPr="001F4B30">
        <w:rPr>
          <w:rFonts w:ascii="Times New Roman" w:hAnsi="Times New Roman" w:cs="Times New Roman"/>
          <w:sz w:val="24"/>
          <w:szCs w:val="24"/>
        </w:rPr>
        <w:t xml:space="preserve"> и контракта из реестра контрактов в ЕИС</w:t>
      </w:r>
      <w:r w:rsidRPr="001F4B30">
        <w:rPr>
          <w:rFonts w:ascii="Times New Roman" w:hAnsi="Times New Roman" w:cs="Times New Roman"/>
          <w:sz w:val="24"/>
          <w:szCs w:val="24"/>
        </w:rPr>
        <w:t>. Расчет начальной (максимальной) цены контракта представлен в таблице:</w:t>
      </w:r>
    </w:p>
    <w:tbl>
      <w:tblPr>
        <w:tblStyle w:val="af8"/>
        <w:tblW w:w="0" w:type="auto"/>
        <w:tblLook w:val="04A0" w:firstRow="1" w:lastRow="0" w:firstColumn="1" w:lastColumn="0" w:noHBand="0" w:noVBand="1"/>
      </w:tblPr>
      <w:tblGrid>
        <w:gridCol w:w="503"/>
        <w:gridCol w:w="2982"/>
        <w:gridCol w:w="722"/>
        <w:gridCol w:w="719"/>
        <w:gridCol w:w="1703"/>
        <w:gridCol w:w="1299"/>
        <w:gridCol w:w="1333"/>
        <w:gridCol w:w="14"/>
        <w:gridCol w:w="1459"/>
        <w:gridCol w:w="14"/>
        <w:gridCol w:w="1152"/>
        <w:gridCol w:w="14"/>
        <w:gridCol w:w="1184"/>
        <w:gridCol w:w="14"/>
      </w:tblGrid>
      <w:tr w:rsidR="001F4B30" w:rsidRPr="001F4B30" w:rsidTr="001F4B30">
        <w:trPr>
          <w:trHeight w:val="315"/>
        </w:trPr>
        <w:tc>
          <w:tcPr>
            <w:tcW w:w="503"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 п/п</w:t>
            </w:r>
          </w:p>
        </w:tc>
        <w:tc>
          <w:tcPr>
            <w:tcW w:w="2982"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Наименование услуги</w:t>
            </w:r>
          </w:p>
        </w:tc>
        <w:tc>
          <w:tcPr>
            <w:tcW w:w="722"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Ед. изм.</w:t>
            </w:r>
          </w:p>
        </w:tc>
        <w:tc>
          <w:tcPr>
            <w:tcW w:w="719"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Кол-во</w:t>
            </w:r>
          </w:p>
        </w:tc>
        <w:tc>
          <w:tcPr>
            <w:tcW w:w="4349" w:type="dxa"/>
            <w:gridSpan w:val="4"/>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 </w:t>
            </w:r>
          </w:p>
        </w:tc>
        <w:tc>
          <w:tcPr>
            <w:tcW w:w="1473"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Коэффициент вариации *</w:t>
            </w:r>
          </w:p>
        </w:tc>
        <w:tc>
          <w:tcPr>
            <w:tcW w:w="1166"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Средняя цена за ед., руб.</w:t>
            </w:r>
          </w:p>
        </w:tc>
        <w:tc>
          <w:tcPr>
            <w:tcW w:w="1198"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Всего, руб.</w:t>
            </w:r>
          </w:p>
        </w:tc>
      </w:tr>
      <w:tr w:rsidR="001F4B30" w:rsidRPr="001F4B30" w:rsidTr="001F4B30">
        <w:trPr>
          <w:trHeight w:val="315"/>
        </w:trPr>
        <w:tc>
          <w:tcPr>
            <w:tcW w:w="503"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298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2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19"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4349" w:type="dxa"/>
            <w:gridSpan w:val="4"/>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Цена за ед., руб.</w:t>
            </w:r>
          </w:p>
        </w:tc>
        <w:tc>
          <w:tcPr>
            <w:tcW w:w="1473"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66"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98"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r>
      <w:tr w:rsidR="001F4B30" w:rsidRPr="001F4B30" w:rsidTr="001F4B30">
        <w:trPr>
          <w:gridAfter w:val="1"/>
          <w:wAfter w:w="14" w:type="dxa"/>
          <w:trHeight w:val="300"/>
        </w:trPr>
        <w:tc>
          <w:tcPr>
            <w:tcW w:w="503"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298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2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19"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703"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КП 1</w:t>
            </w:r>
          </w:p>
        </w:tc>
        <w:tc>
          <w:tcPr>
            <w:tcW w:w="1299"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КП 2</w:t>
            </w:r>
          </w:p>
        </w:tc>
        <w:tc>
          <w:tcPr>
            <w:tcW w:w="1333" w:type="dxa"/>
            <w:vMerge w:val="restart"/>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КП 3</w:t>
            </w:r>
          </w:p>
        </w:tc>
        <w:tc>
          <w:tcPr>
            <w:tcW w:w="1473"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66"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98" w:type="dxa"/>
            <w:gridSpan w:val="2"/>
            <w:vMerge w:val="restart"/>
            <w:hideMark/>
          </w:tcPr>
          <w:p w:rsidR="001F4B30" w:rsidRPr="001F4B30" w:rsidRDefault="001F4B30" w:rsidP="001F4B30">
            <w:pPr>
              <w:widowControl w:val="0"/>
              <w:tabs>
                <w:tab w:val="left" w:pos="1560"/>
              </w:tabs>
              <w:contextualSpacing/>
              <w:jc w:val="center"/>
              <w:rPr>
                <w:rFonts w:ascii="Times New Roman" w:hAnsi="Times New Roman"/>
                <w:b/>
                <w:bCs/>
              </w:rPr>
            </w:pPr>
          </w:p>
        </w:tc>
      </w:tr>
      <w:tr w:rsidR="001F4B30" w:rsidRPr="001F4B30" w:rsidTr="001F4B30">
        <w:trPr>
          <w:gridAfter w:val="1"/>
          <w:wAfter w:w="14" w:type="dxa"/>
          <w:trHeight w:val="330"/>
        </w:trPr>
        <w:tc>
          <w:tcPr>
            <w:tcW w:w="503"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298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22"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719"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703"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299"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333" w:type="dxa"/>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473"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66"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c>
          <w:tcPr>
            <w:tcW w:w="1198" w:type="dxa"/>
            <w:gridSpan w:val="2"/>
            <w:vMerge/>
            <w:hideMark/>
          </w:tcPr>
          <w:p w:rsidR="001F4B30" w:rsidRPr="001F4B30" w:rsidRDefault="001F4B30" w:rsidP="001F4B30">
            <w:pPr>
              <w:widowControl w:val="0"/>
              <w:tabs>
                <w:tab w:val="left" w:pos="1560"/>
              </w:tabs>
              <w:contextualSpacing/>
              <w:jc w:val="center"/>
              <w:rPr>
                <w:rFonts w:ascii="Times New Roman" w:hAnsi="Times New Roman"/>
                <w:b/>
                <w:bCs/>
              </w:rPr>
            </w:pP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Распиловка упавших деревьев с вывозом</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м3</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2077,5</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1924,66</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3040</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25,76</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2347,39</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2347,39</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2</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Обрезка роз</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19</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18</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5,56</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18</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18,00</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3</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Очистка цветников от стеблей цветочных растений</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м2</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15</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17</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25,6</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29,33</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19,2</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19,20</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4</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Обрезка деревьев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3177,5</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3385</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3620,77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6,53</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3394,42</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3394,42</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5</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Посадка роз</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314</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314</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314</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0,00</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314</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314,00</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6</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Копание уплотненных почв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м2</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21,59</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19,59</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20,3</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4,95</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20,49</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20,49</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7</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Побелка деревьев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95,03</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86,48</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104,47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9,44</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95,33</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95,33</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8</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Посадка кустарников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766,06</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648</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710,77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8,34</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708,28</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708,28</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9</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Посадка цветов однолетников в клумбы, рабатки</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40,55</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53,5</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45,94</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13,94</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46,66</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46,66</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10</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Прополка цветников с рыхлением почвы при средней засоренности</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м3</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26,51</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32,4</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34</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12,74</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30,97</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30,97</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lastRenderedPageBreak/>
              <w:t>11</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Омоложение деревьев диаметром до 50 см с вывозом</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дер.</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7419,3</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9867,67</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8002,67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15,17</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8429,88</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8429,88</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12</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Омоложение деревьев диаметром более 50 см с вывозом</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дер.</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8572,32</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10041,29</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9060,7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8,11</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9224,77</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9224,77</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13</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Стрижка живой изгороди</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м3</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18,43</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23,75</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22,67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13,01</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21,62</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21,62</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14</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Посадка саженцев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2778,3</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3600,19</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3020,54</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13,48</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3133,01</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3133,01</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15</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Глубокая обрезка деревьев диаметром до 400 мм с вывозом</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дер.</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7188,13</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7404,3</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7392,18</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1,66</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7328,2</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7328,20</w:t>
            </w:r>
          </w:p>
        </w:tc>
      </w:tr>
      <w:tr w:rsidR="001F4B30" w:rsidRPr="001F4B30" w:rsidTr="001F4B30">
        <w:trPr>
          <w:gridAfter w:val="1"/>
          <w:wAfter w:w="14" w:type="dxa"/>
          <w:trHeight w:val="645"/>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16</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Глубокая обрезка деревьев диаметром более 400 мм с вывозом</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дер.</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8387,94</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9100,8</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8900,25</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4,18</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8796,33</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8796,33</w:t>
            </w:r>
          </w:p>
        </w:tc>
      </w:tr>
      <w:tr w:rsidR="001F4B30" w:rsidRPr="001F4B30" w:rsidTr="001F4B30">
        <w:trPr>
          <w:gridAfter w:val="1"/>
          <w:wAfter w:w="14" w:type="dxa"/>
          <w:trHeight w:val="39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17</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Вырезка поросли деревьев</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proofErr w:type="spellStart"/>
            <w:r w:rsidRPr="001F4B30">
              <w:rPr>
                <w:rFonts w:ascii="Times New Roman" w:hAnsi="Times New Roman"/>
                <w:bCs/>
              </w:rPr>
              <w:t>шт</w:t>
            </w:r>
            <w:proofErr w:type="spellEnd"/>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1</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66</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46,86</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45,7</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21,57</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52,85</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52,85</w:t>
            </w:r>
          </w:p>
        </w:tc>
      </w:tr>
      <w:tr w:rsidR="001F4B30" w:rsidRPr="001F4B30" w:rsidTr="001F4B30">
        <w:trPr>
          <w:gridAfter w:val="1"/>
          <w:wAfter w:w="14" w:type="dxa"/>
          <w:trHeight w:val="300"/>
        </w:trPr>
        <w:tc>
          <w:tcPr>
            <w:tcW w:w="503" w:type="dxa"/>
            <w:hideMark/>
          </w:tcPr>
          <w:p w:rsidR="001F4B30" w:rsidRPr="001F4B30" w:rsidRDefault="001F4B30" w:rsidP="001F4B30">
            <w:pPr>
              <w:widowControl w:val="0"/>
              <w:tabs>
                <w:tab w:val="left" w:pos="1560"/>
              </w:tabs>
              <w:contextualSpacing/>
              <w:jc w:val="center"/>
              <w:rPr>
                <w:rFonts w:ascii="Times New Roman" w:hAnsi="Times New Roman"/>
                <w:b/>
                <w:bCs/>
              </w:rPr>
            </w:pPr>
            <w:r w:rsidRPr="001F4B30">
              <w:rPr>
                <w:rFonts w:ascii="Times New Roman" w:hAnsi="Times New Roman"/>
                <w:b/>
                <w:bCs/>
              </w:rPr>
              <w:t> </w:t>
            </w:r>
          </w:p>
        </w:tc>
        <w:tc>
          <w:tcPr>
            <w:tcW w:w="298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ИТОГО</w:t>
            </w:r>
          </w:p>
        </w:tc>
        <w:tc>
          <w:tcPr>
            <w:tcW w:w="722"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 </w:t>
            </w:r>
          </w:p>
        </w:tc>
        <w:tc>
          <w:tcPr>
            <w:tcW w:w="71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 </w:t>
            </w:r>
          </w:p>
        </w:tc>
        <w:tc>
          <w:tcPr>
            <w:tcW w:w="170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40983,16</w:t>
            </w:r>
          </w:p>
        </w:tc>
        <w:tc>
          <w:tcPr>
            <w:tcW w:w="1299"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46583,49</w:t>
            </w:r>
          </w:p>
        </w:tc>
        <w:tc>
          <w:tcPr>
            <w:tcW w:w="1333" w:type="dxa"/>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44377,56</w:t>
            </w:r>
          </w:p>
        </w:tc>
        <w:tc>
          <w:tcPr>
            <w:tcW w:w="1473"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 </w:t>
            </w:r>
          </w:p>
        </w:tc>
        <w:tc>
          <w:tcPr>
            <w:tcW w:w="1166"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 </w:t>
            </w:r>
          </w:p>
        </w:tc>
        <w:tc>
          <w:tcPr>
            <w:tcW w:w="1198" w:type="dxa"/>
            <w:gridSpan w:val="2"/>
            <w:hideMark/>
          </w:tcPr>
          <w:p w:rsidR="001F4B30" w:rsidRPr="001F4B30" w:rsidRDefault="001F4B30" w:rsidP="001F4B30">
            <w:pPr>
              <w:widowControl w:val="0"/>
              <w:tabs>
                <w:tab w:val="left" w:pos="1560"/>
              </w:tabs>
              <w:contextualSpacing/>
              <w:jc w:val="center"/>
              <w:rPr>
                <w:rFonts w:ascii="Times New Roman" w:hAnsi="Times New Roman"/>
                <w:bCs/>
              </w:rPr>
            </w:pPr>
            <w:r w:rsidRPr="001F4B30">
              <w:rPr>
                <w:rFonts w:ascii="Times New Roman" w:hAnsi="Times New Roman"/>
                <w:bCs/>
              </w:rPr>
              <w:t>43981,40</w:t>
            </w:r>
          </w:p>
        </w:tc>
      </w:tr>
    </w:tbl>
    <w:p w:rsidR="00F2398A" w:rsidRPr="001F4B30" w:rsidRDefault="00F2398A" w:rsidP="008E34B0">
      <w:pPr>
        <w:widowControl w:val="0"/>
        <w:tabs>
          <w:tab w:val="left" w:pos="1560"/>
        </w:tabs>
        <w:contextualSpacing/>
        <w:jc w:val="center"/>
        <w:rPr>
          <w:rFonts w:ascii="Times New Roman" w:hAnsi="Times New Roman" w:cs="Times New Roman"/>
          <w:b/>
          <w:bCs/>
        </w:rPr>
      </w:pPr>
    </w:p>
    <w:p w:rsidR="002D3248" w:rsidRPr="001F4B30" w:rsidRDefault="002D3248" w:rsidP="008E34B0">
      <w:pPr>
        <w:widowControl w:val="0"/>
        <w:tabs>
          <w:tab w:val="left" w:pos="1560"/>
        </w:tabs>
        <w:contextualSpacing/>
        <w:jc w:val="center"/>
        <w:rPr>
          <w:rFonts w:ascii="Times New Roman" w:hAnsi="Times New Roman" w:cs="Times New Roman"/>
          <w:b/>
          <w:bCs/>
        </w:rPr>
      </w:pPr>
    </w:p>
    <w:p w:rsidR="001F4B30" w:rsidRPr="001F4B30" w:rsidRDefault="000F529A" w:rsidP="001F4B30">
      <w:pPr>
        <w:spacing w:after="0" w:line="240" w:lineRule="auto"/>
        <w:ind w:firstLine="851"/>
        <w:jc w:val="both"/>
        <w:rPr>
          <w:rFonts w:ascii="Times New Roman" w:eastAsia="Times New Roman" w:hAnsi="Times New Roman" w:cs="Times New Roman"/>
          <w:sz w:val="24"/>
          <w:szCs w:val="24"/>
          <w:lang w:eastAsia="ru-RU"/>
        </w:rPr>
      </w:pPr>
      <w:r w:rsidRPr="001F4B30">
        <w:rPr>
          <w:rFonts w:ascii="Times New Roman" w:hAnsi="Times New Roman" w:cs="Times New Roman"/>
        </w:rPr>
        <w:t xml:space="preserve">На основании проведенного анализа рынка и расчетов, начальная сумма цен единиц работ составляет: </w:t>
      </w:r>
      <w:r w:rsidR="001F4B30" w:rsidRPr="001F4B30">
        <w:rPr>
          <w:rFonts w:ascii="Times New Roman" w:hAnsi="Times New Roman" w:cs="Times New Roman"/>
          <w:b/>
          <w:bCs/>
        </w:rPr>
        <w:t>43981,40</w:t>
      </w:r>
      <w:r w:rsidR="001F4B30" w:rsidRPr="001F4B30">
        <w:rPr>
          <w:rFonts w:ascii="Times New Roman" w:hAnsi="Times New Roman" w:cs="Times New Roman"/>
        </w:rPr>
        <w:t xml:space="preserve"> </w:t>
      </w:r>
      <w:r w:rsidR="001F4B30" w:rsidRPr="001F4B30">
        <w:rPr>
          <w:rFonts w:ascii="Times New Roman" w:eastAsia="Times New Roman" w:hAnsi="Times New Roman" w:cs="Times New Roman"/>
          <w:sz w:val="24"/>
          <w:szCs w:val="24"/>
          <w:lang w:eastAsia="ru-RU"/>
        </w:rPr>
        <w:t>(сорок три тысячи девятьсот восемьдесят один рубль 40 копеек).</w:t>
      </w:r>
    </w:p>
    <w:p w:rsidR="000F529A" w:rsidRPr="001F4B30" w:rsidRDefault="00922F94" w:rsidP="001F4B30">
      <w:pPr>
        <w:ind w:firstLine="851"/>
        <w:rPr>
          <w:rFonts w:ascii="Times New Roman" w:hAnsi="Times New Roman" w:cs="Times New Roman"/>
        </w:rPr>
      </w:pPr>
      <w:r w:rsidRPr="001F4B30">
        <w:rPr>
          <w:rFonts w:ascii="Times New Roman" w:hAnsi="Times New Roman" w:cs="Times New Roman"/>
        </w:rPr>
        <w:t>В соответствии с частью 24 статьи 22 м</w:t>
      </w:r>
      <w:r w:rsidR="000F529A" w:rsidRPr="001F4B30">
        <w:rPr>
          <w:rFonts w:ascii="Times New Roman" w:hAnsi="Times New Roman" w:cs="Times New Roman"/>
        </w:rPr>
        <w:t xml:space="preserve">аксимальное значение цены контракта составляет </w:t>
      </w:r>
      <w:r w:rsidR="001F4B30" w:rsidRPr="001F4B30">
        <w:rPr>
          <w:rFonts w:ascii="Times New Roman" w:hAnsi="Times New Roman" w:cs="Times New Roman"/>
          <w:b/>
          <w:sz w:val="24"/>
          <w:szCs w:val="24"/>
        </w:rPr>
        <w:t xml:space="preserve">3 754 783,82 </w:t>
      </w:r>
      <w:r w:rsidR="001F4B30" w:rsidRPr="001F4B30">
        <w:rPr>
          <w:rFonts w:ascii="Times New Roman" w:hAnsi="Times New Roman" w:cs="Times New Roman"/>
          <w:sz w:val="24"/>
          <w:szCs w:val="24"/>
        </w:rPr>
        <w:t>(Три миллиона семьсот пятьдесят четыре тысячи семьсот восемьдесят три рубля 82 копейки</w:t>
      </w:r>
      <w:r w:rsidR="000F529A" w:rsidRPr="001F4B30">
        <w:rPr>
          <w:rFonts w:ascii="Times New Roman" w:hAnsi="Times New Roman" w:cs="Times New Roman"/>
        </w:rPr>
        <w:t>.</w:t>
      </w:r>
    </w:p>
    <w:p w:rsidR="000F529A" w:rsidRPr="001F4B30" w:rsidRDefault="000F529A" w:rsidP="008E34B0">
      <w:pPr>
        <w:widowControl w:val="0"/>
        <w:tabs>
          <w:tab w:val="left" w:pos="1560"/>
        </w:tabs>
        <w:contextualSpacing/>
        <w:jc w:val="center"/>
        <w:rPr>
          <w:rFonts w:ascii="Times New Roman" w:hAnsi="Times New Roman" w:cs="Times New Roman"/>
          <w:b/>
          <w:bCs/>
        </w:rPr>
      </w:pPr>
    </w:p>
    <w:sectPr w:rsidR="000F529A" w:rsidRPr="001F4B30" w:rsidSect="001F4B30">
      <w:headerReference w:type="default" r:id="rId16"/>
      <w:pgSz w:w="16834" w:h="11909" w:orient="landscape"/>
      <w:pgMar w:top="851" w:right="1099" w:bottom="567"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2DF" w:rsidRDefault="006072DF" w:rsidP="002652FF">
      <w:pPr>
        <w:spacing w:after="0" w:line="240" w:lineRule="auto"/>
      </w:pPr>
      <w:r>
        <w:separator/>
      </w:r>
    </w:p>
  </w:endnote>
  <w:endnote w:type="continuationSeparator" w:id="0">
    <w:p w:rsidR="006072DF" w:rsidRDefault="006072DF"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9811"/>
      <w:docPartObj>
        <w:docPartGallery w:val="Page Numbers (Bottom of Page)"/>
        <w:docPartUnique/>
      </w:docPartObj>
    </w:sdtPr>
    <w:sdtContent>
      <w:p w:rsidR="00811420" w:rsidRDefault="00811420">
        <w:pPr>
          <w:pStyle w:val="af3"/>
          <w:jc w:val="center"/>
        </w:pPr>
        <w:r>
          <w:rPr>
            <w:noProof/>
          </w:rPr>
          <w:fldChar w:fldCharType="begin"/>
        </w:r>
        <w:r>
          <w:rPr>
            <w:noProof/>
          </w:rPr>
          <w:instrText>PAGE   \* MERGEFORMAT</w:instrText>
        </w:r>
        <w:r>
          <w:rPr>
            <w:noProof/>
          </w:rPr>
          <w:fldChar w:fldCharType="separate"/>
        </w:r>
        <w:r w:rsidR="001F4B30">
          <w:rPr>
            <w:noProof/>
          </w:rPr>
          <w:t>19</w:t>
        </w:r>
        <w:r>
          <w:rPr>
            <w:noProof/>
          </w:rPr>
          <w:fldChar w:fldCharType="end"/>
        </w:r>
      </w:p>
    </w:sdtContent>
  </w:sdt>
  <w:p w:rsidR="00811420" w:rsidRPr="00DF5457" w:rsidRDefault="00811420">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f3"/>
      <w:jc w:val="center"/>
    </w:pPr>
    <w:r>
      <w:fldChar w:fldCharType="begin"/>
    </w:r>
    <w:r>
      <w:instrText>PAGE   \* MERGEFORMAT</w:instrText>
    </w:r>
    <w:r>
      <w:fldChar w:fldCharType="separate"/>
    </w:r>
    <w:r w:rsidR="001F4B30">
      <w:rPr>
        <w:noProof/>
      </w:rPr>
      <w:t>11</w:t>
    </w:r>
    <w:r>
      <w:rPr>
        <w:noProof/>
      </w:rPr>
      <w:fldChar w:fldCharType="end"/>
    </w:r>
  </w:p>
  <w:p w:rsidR="00811420" w:rsidRDefault="00811420" w:rsidP="00D37CB4">
    <w:pPr>
      <w:pStyle w:val="af3"/>
    </w:pPr>
  </w:p>
  <w:p w:rsidR="00811420" w:rsidRDefault="008114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2DF" w:rsidRDefault="006072DF" w:rsidP="002652FF">
      <w:pPr>
        <w:spacing w:after="0" w:line="240" w:lineRule="auto"/>
      </w:pPr>
      <w:r>
        <w:separator/>
      </w:r>
    </w:p>
  </w:footnote>
  <w:footnote w:type="continuationSeparator" w:id="0">
    <w:p w:rsidR="006072DF" w:rsidRDefault="006072DF"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420" w:rsidRDefault="0081142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A464C"/>
    <w:rsid w:val="000F4A55"/>
    <w:rsid w:val="000F529A"/>
    <w:rsid w:val="000F5B38"/>
    <w:rsid w:val="000F796B"/>
    <w:rsid w:val="001039F2"/>
    <w:rsid w:val="0011131A"/>
    <w:rsid w:val="001247BC"/>
    <w:rsid w:val="001331E0"/>
    <w:rsid w:val="00141731"/>
    <w:rsid w:val="00165B29"/>
    <w:rsid w:val="001758D2"/>
    <w:rsid w:val="00177F71"/>
    <w:rsid w:val="0019448B"/>
    <w:rsid w:val="001B5C7C"/>
    <w:rsid w:val="001F4B30"/>
    <w:rsid w:val="00212266"/>
    <w:rsid w:val="00254FA9"/>
    <w:rsid w:val="002652FF"/>
    <w:rsid w:val="002707AE"/>
    <w:rsid w:val="00293913"/>
    <w:rsid w:val="002A59C5"/>
    <w:rsid w:val="002A7527"/>
    <w:rsid w:val="002D3248"/>
    <w:rsid w:val="002D462C"/>
    <w:rsid w:val="002E7890"/>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072DF"/>
    <w:rsid w:val="00621F3B"/>
    <w:rsid w:val="00641B7E"/>
    <w:rsid w:val="00657AE3"/>
    <w:rsid w:val="006C106A"/>
    <w:rsid w:val="007129BC"/>
    <w:rsid w:val="0072064D"/>
    <w:rsid w:val="00753AC0"/>
    <w:rsid w:val="00775595"/>
    <w:rsid w:val="007A40AC"/>
    <w:rsid w:val="0080205C"/>
    <w:rsid w:val="008033ED"/>
    <w:rsid w:val="00811420"/>
    <w:rsid w:val="0081291B"/>
    <w:rsid w:val="00812DFD"/>
    <w:rsid w:val="00813CD8"/>
    <w:rsid w:val="00831BB4"/>
    <w:rsid w:val="00861411"/>
    <w:rsid w:val="00876DA3"/>
    <w:rsid w:val="008E0CFE"/>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3CAF"/>
    <w:rsid w:val="00A63858"/>
    <w:rsid w:val="00A741DB"/>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3F3C"/>
    <w:rsid w:val="00E64B33"/>
    <w:rsid w:val="00E654B3"/>
    <w:rsid w:val="00E67FFB"/>
    <w:rsid w:val="00E8171C"/>
    <w:rsid w:val="00E847BE"/>
    <w:rsid w:val="00E96472"/>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268D"/>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 w:type="numbering" w:customStyle="1" w:styleId="2f5">
    <w:name w:val="Нет списка2"/>
    <w:next w:val="a4"/>
    <w:uiPriority w:val="99"/>
    <w:semiHidden/>
    <w:unhideWhenUsed/>
    <w:rsid w:val="00811420"/>
  </w:style>
  <w:style w:type="numbering" w:customStyle="1" w:styleId="121">
    <w:name w:val="Нет списка12"/>
    <w:next w:val="a4"/>
    <w:uiPriority w:val="99"/>
    <w:semiHidden/>
    <w:unhideWhenUsed/>
    <w:rsid w:val="00811420"/>
  </w:style>
  <w:style w:type="table" w:customStyle="1" w:styleId="TableNormal12">
    <w:name w:val="Table Normal12"/>
    <w:semiHidden/>
    <w:rsid w:val="0081142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4b">
    <w:name w:val="Сетка таблицы4"/>
    <w:basedOn w:val="a3"/>
    <w:next w:val="af8"/>
    <w:uiPriority w:val="59"/>
    <w:rsid w:val="0081142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1142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81142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4"/>
    <w:uiPriority w:val="99"/>
    <w:semiHidden/>
    <w:unhideWhenUsed/>
    <w:rsid w:val="00811420"/>
  </w:style>
  <w:style w:type="table" w:customStyle="1" w:styleId="220">
    <w:name w:val="Сетка таблицы22"/>
    <w:basedOn w:val="a3"/>
    <w:next w:val="af8"/>
    <w:rsid w:val="0081142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811420"/>
  </w:style>
  <w:style w:type="table" w:customStyle="1" w:styleId="1121">
    <w:name w:val="Сетка таблицы112"/>
    <w:basedOn w:val="a3"/>
    <w:next w:val="af8"/>
    <w:uiPriority w:val="59"/>
    <w:rsid w:val="0081142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sid w:val="0081142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13">
    <w:name w:val="Сетка таблицы31"/>
    <w:basedOn w:val="a3"/>
    <w:next w:val="af8"/>
    <w:uiPriority w:val="59"/>
    <w:rsid w:val="0081142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1142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basedOn w:val="a3"/>
    <w:uiPriority w:val="59"/>
    <w:rsid w:val="0081142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next w:val="af8"/>
    <w:rsid w:val="0081142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f8"/>
    <w:uiPriority w:val="59"/>
    <w:rsid w:val="0081142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8706">
      <w:bodyDiv w:val="1"/>
      <w:marLeft w:val="0"/>
      <w:marRight w:val="0"/>
      <w:marTop w:val="0"/>
      <w:marBottom w:val="0"/>
      <w:divBdr>
        <w:top w:val="none" w:sz="0" w:space="0" w:color="auto"/>
        <w:left w:val="none" w:sz="0" w:space="0" w:color="auto"/>
        <w:bottom w:val="none" w:sz="0" w:space="0" w:color="auto"/>
        <w:right w:val="none" w:sz="0" w:space="0" w:color="auto"/>
      </w:divBdr>
    </w:div>
    <w:div w:id="339240844">
      <w:bodyDiv w:val="1"/>
      <w:marLeft w:val="0"/>
      <w:marRight w:val="0"/>
      <w:marTop w:val="0"/>
      <w:marBottom w:val="0"/>
      <w:divBdr>
        <w:top w:val="none" w:sz="0" w:space="0" w:color="auto"/>
        <w:left w:val="none" w:sz="0" w:space="0" w:color="auto"/>
        <w:bottom w:val="none" w:sz="0" w:space="0" w:color="auto"/>
        <w:right w:val="none" w:sz="0" w:space="0" w:color="auto"/>
      </w:divBdr>
    </w:div>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178497351">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399091597">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 w:id="202593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D539-662A-43D9-B346-CED06FA1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29</Pages>
  <Words>6913</Words>
  <Characters>39405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27</cp:revision>
  <cp:lastPrinted>2023-02-09T12:00:00Z</cp:lastPrinted>
  <dcterms:created xsi:type="dcterms:W3CDTF">2022-05-16T08:56:00Z</dcterms:created>
  <dcterms:modified xsi:type="dcterms:W3CDTF">2026-02-05T06:50:00Z</dcterms:modified>
  <dc:language>ru-RU</dc:language>
</cp:coreProperties>
</file>